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Charity Subscription Agreement</w:t>
      </w:r>
    </w:p>
    <w:p>
      <w:pPr>
        <w:jc w:val="both"/>
        <w:textAlignment w:val="auto"/>
        <w:ind w:left="0" w:right="0" w:start="0" w:end="0"/>
        <w:spacing w:before="240" w:after="60" w:line="240"/>
        <w:rPr>
          <w:b w:val="true"/>
          <w:rFonts w:ascii="Arial" w:eastAsia="Arial" w:hAnsi="Arial" w:cs="Arial"/>
          <w:sz w:val="22"/>
          <w:kern w:val="28"/>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__________________________, herewith subscribe and agree to contribute, and promise to pay on or before ____________________________, the sum of $_____ (_____________ &amp; ___/100 dollars), in consideration of other subscriptions to be used for ________________ as a part of the ________________________ (Charity or Organization).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subscription is contingent upon the CHARITY receiving subscriptions for _________________ totaling a minimum of $______ (________________________ &amp; no/100 dollars) by no later than 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Said subscription, when paid, shall be limited strictly to the uses of ____________________________, 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subscription is further contingent upon the amount donated being deductible from income tax. CHARITY shall provide upon demand by SUBSCRIBER official documentation or opinions of counsel satisfactory to SUBSCRIBER establishing the deductibility.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the parties, and may only be altered in writing executed by the party to be charged.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 Charity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__________________________: Subscriber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w:t>
      </w:r>
    </w:p>
    <w:p>
      <w:pPr>
        <w:jc w:val="both"/>
        <w:textAlignment w:val="auto"/>
        <w:ind w:left="0" w:right="0" w:start="0" w:end="0"/>
        <w:spacing w:after="0" w:line="240"/>
        <w:tabs>
          <w:tab w:val="left" w:pos="4005"/>
        </w:tabs>
        <w:rPr>
          <w:rFonts w:ascii="Arial" w:eastAsia="Arial" w:hAnsi="Arial" w:cs="Arial"/>
          <w:sz w:val="22"/>
        </w:rPr>
      </w:pPr>
      <w:r>
        <w:rPr>
          <w:rFonts w:ascii="Arial" w:eastAsia="Arial" w:hAnsi="Arial" w:cs="Arial"/>
          <w:sz w:val="22"/>
        </w:rPr>
        <w:t xml:space="preserve">Witness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Charity Subscription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agreement is generally used by a subscriber to establish the rules under which they will give money to an organization to “challenge” others to give a substantial sum.  It also protects the subscriber by allowing them to put, in writing, what they mean so the charity cannot be critical or legally contentious about their activities if they live up to this agreement.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Be sure to keep a copy in your safe.  If you are unduly concerned about this process, don’t commit yourself to giving the money or assets at all.  </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you are the Charity, this document is a good agreement to get signed to keep the subscriber or potential subscriber committed to the agreed upon plan.</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893074781">
    <w:multiLevelType w:val="hybridMultilevel"/>
    <w:tmpl w:val="9fa3d1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89307478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307</Words>
  <Characters>1755</Characters>
  <CharactersWithSpaces>2155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Subscription Agreement</dc:title>
  <dc:creator>Sergei Nemirovsky</dc:creator>
</cp:coreProperties>
</file>