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Advertisement Agreement</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referred to as STATION, and _______________, referred to as ADVERTISER, agree: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ADVERTISER shall purchase from STATION advertising in a total amount of $______ (_________ &amp; ___ /100 dollars) to be utilized as provided in the attached schedule.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STATION agrees that it will accept as payment in full, provision of the following goods and services by ADVERTISER to STATION: </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__________________________________________________________________</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ADVERTISER shall provide copy for all advertisements a minimum of 3 business days before each scheduled start. STATION shall have the right to reject copy or finished broadcasts.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ADVERTISER will indemnify and hold station harmless from claims of defamation or other advertising injury related to its commercial.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As to all goods or services delivered to STATION shall be of an equivalent quality and value as those provided to other customers. STATION may assign the goods or services to be received to others.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is non-cancelable by ADVERTISER. In the event that advertiser fails to deliver the products timely as provided, ADVERTISER shall be liable to STATION for the cost of cover and consequential damages, if any, caused by the failure to deliver.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 </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by an authorized official </w:t>
      </w: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 </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by an authorized official </w:t>
      </w:r>
    </w:p>
    <w:p>
      <w:pPr>
        <w:jc w:val="left"/>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Advertisement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Advertising Agreement can be adapted to many different purchases of media.  It provides the basic format to do so.</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the advertiser; keep one in the related file; and keep one in your corporate files.</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335104">
    <w:multiLevelType w:val="hybridMultilevel"/>
    <w:tmpl w:val="fec2e30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33510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TotalTime>
  <Pages>2</Pages>
  <Words>271</Words>
  <Characters>1547</Characters>
  <CharactersWithSpaces>1899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Agreement</dc:title>
  <dc:creator>Sergei Nemirovsky</dc:creator>
</cp:coreProperties>
</file>