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Promissory Note, Balloon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 ______________ (Face Value or Principal Note)            ______________ (Date)</w:t>
      </w:r>
    </w:p>
    <w:p>
      <w:pPr>
        <w:jc w:val="both"/>
        <w:textAlignment w:val="baseline"/>
        <w:ind w:left="0" w:right="0" w:start="0" w:end="0"/>
        <w:spacing w:after="0" w:line="240"/>
        <w:tabs>
          <w:tab w:val="left" w:pos="576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For value received, the undersigned _____________________________________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(“Borrower”), _________________________________________ (Address), promises to pay to the order of ____________________________________("Lender"), at                             9 AM on ___________________ (Date) at ____________________________________ (“Location”) or other place as Lender designates in writing the sum of $ 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with interest on unpaid principal of 1.5% per month or 18% per year.</w:t>
      </w:r>
    </w:p>
    <w:p>
      <w:pPr>
        <w:jc w:val="both"/>
        <w:textAlignment w:val="baseline"/>
        <w:ind w:left="2160" w:right="0" w:start="2160" w:end="0"/>
        <w:spacing w:after="0" w:line="24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Unpaid principal after the Due Date shown above accrue interest at a rate of 2% per month or 24% annually, or the highest amount allowed by law, until paid.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Any payments on this Note shall first be applied against legal or collection costs until paid in full, as then may be due, and then against outstanding interest until paid in full, as then may be due, and finally applied to the outstanding principal balance.</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Prepayment</w:t>
      </w:r>
      <w:r>
        <w:rPr>
          <w:rFonts w:ascii="Arial" w:eastAsia="Arial" w:hAnsi="Arial" w:cs="Arial"/>
          <w:sz w:val="22"/>
        </w:rPr>
        <w:t xml:space="preserve">.  The Borrower reserves the right to prepay this Note (in whole or in part) prior to the Due Date with no prepayment penalty.</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Collection Costs, Attorney’s Fees, and Late Charge</w:t>
      </w:r>
      <w:r>
        <w:rPr>
          <w:rFonts w:ascii="Arial" w:eastAsia="Arial" w:hAnsi="Arial" w:cs="Arial"/>
          <w:sz w:val="22"/>
        </w:rPr>
        <w:t xml:space="preserve">.   If any payment obligation under this Note is not paid when due, the Borrower promises to pay all costs of collection, including reasonable attorney fees, whether or not a lawsuit is commenced as part of the collection process, without protest of any kind, legal or otherwise.  In addition, the Borrower will be required to pay a 5% late charge on the amount of the principal then due.</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Default Events</w:t>
      </w:r>
      <w:r>
        <w:rPr>
          <w:rFonts w:ascii="Arial" w:eastAsia="Arial" w:hAnsi="Arial" w:cs="Arial"/>
          <w:sz w:val="22"/>
        </w:rPr>
        <w:t xml:space="preserve">.  If any of the following events of default occur, this Note and any other obligations of the Borrower to the Lender, shall become due immediately, without demand or notice:</w:t>
      </w:r>
    </w:p>
    <w:p>
      <w:pPr>
        <w:jc w:val="both"/>
        <w:textAlignment w:val="baseline"/>
        <w:ind w:left="0" w:right="0" w:start="0" w:end="0"/>
        <w:spacing w:after="0" w:line="240"/>
        <w:rPr>
          <w:rFonts w:ascii="Arial" w:eastAsia="Arial" w:hAnsi="Arial" w:cs="Arial"/>
          <w:sz w:val="22"/>
        </w:rPr>
      </w:pPr>
    </w:p>
    <w:p>
      <w:pPr>
        <w:jc w:val="both"/>
        <w:textAlignment w:val="baseline"/>
        <w:ind w:firstLine="360" w:left="0" w:right="0" w:start="0" w:end="0"/>
        <w:spacing w:after="0" w:line="240"/>
        <w:rPr>
          <w:rFonts w:ascii="Arial" w:eastAsia="Arial" w:hAnsi="Arial" w:cs="Arial"/>
          <w:sz w:val="22"/>
        </w:rPr>
      </w:pPr>
      <w:r>
        <w:rPr>
          <w:rFonts w:ascii="Arial" w:eastAsia="Arial" w:hAnsi="Arial" w:cs="Arial"/>
          <w:sz w:val="22"/>
        </w:rPr>
        <w:t xml:space="preserve">1)  failure of the Borrower to pay the principal and any accrued interest in full on or</w:t>
      </w:r>
    </w:p>
    <w:p>
      <w:pPr>
        <w:jc w:val="both"/>
        <w:textAlignment w:val="baseline"/>
        <w:ind w:hanging="270" w:left="630" w:right="0" w:start="630" w:end="0"/>
        <w:spacing w:after="0" w:line="240"/>
        <w:rPr>
          <w:rFonts w:ascii="Arial" w:eastAsia="Arial" w:hAnsi="Arial" w:cs="Arial"/>
          <w:sz w:val="22"/>
        </w:rPr>
      </w:pPr>
      <w:r>
        <w:rPr>
          <w:rFonts w:ascii="Arial" w:eastAsia="Arial" w:hAnsi="Arial" w:cs="Arial"/>
          <w:sz w:val="22"/>
        </w:rPr>
        <w:t xml:space="preserve">before the Due Date;</w:t>
      </w:r>
    </w:p>
    <w:p>
      <w:pPr>
        <w:jc w:val="both"/>
        <w:textAlignment w:val="baseline"/>
        <w:ind w:left="0" w:right="0" w:start="0" w:end="0"/>
        <w:spacing w:after="0" w:line="240"/>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ab/>
      </w: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death of the Borrower or Lender;</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ab/>
      </w: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filing of bankruptcy proceedings involving the Borrower as a Debtor;</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ab/>
      </w: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application for the appointment of a receiver for the Borrower;</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ab/>
      </w:r>
      <w:r>
        <w:rPr>
          <w:rFonts w:ascii="Arial" w:eastAsia="Arial" w:hAnsi="Arial" w:cs="Arial"/>
          <w:sz w:val="22"/>
        </w:rPr>
        <w:t xml:space="preserve">5)</w:t>
      </w:r>
      <w:r>
        <w:rPr>
          <w:rFonts w:ascii="Arial" w:eastAsia="Arial" w:hAnsi="Arial" w:cs="Arial"/>
          <w:sz w:val="22"/>
        </w:rPr>
        <w:tab/>
      </w:r>
      <w:r>
        <w:rPr>
          <w:rFonts w:ascii="Arial" w:eastAsia="Arial" w:hAnsi="Arial" w:cs="Arial"/>
          <w:sz w:val="22"/>
        </w:rPr>
        <w:t xml:space="preserve">making of a general assignment for the benefit of the Borrower's creditors;</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ab/>
      </w:r>
      <w:r>
        <w:rPr>
          <w:rFonts w:ascii="Arial" w:eastAsia="Arial" w:hAnsi="Arial" w:cs="Arial"/>
          <w:sz w:val="22"/>
        </w:rPr>
        <w:t xml:space="preserve">6) insolvency of the Borrower;</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ab/>
      </w:r>
      <w:r>
        <w:rPr>
          <w:rFonts w:ascii="Arial" w:eastAsia="Arial" w:hAnsi="Arial" w:cs="Arial"/>
          <w:sz w:val="22"/>
        </w:rPr>
        <w:t xml:space="preserve">7) a misrepresentation by the Borrower to the Lender for the purpose of obtaining or</w:t>
      </w:r>
    </w:p>
    <w:p>
      <w:pPr>
        <w:jc w:val="both"/>
        <w:textAlignment w:val="baseline"/>
        <w:ind w:left="450" w:right="0" w:start="450" w:end="0"/>
        <w:spacing w:after="0" w:line="240"/>
        <w:rPr>
          <w:rFonts w:ascii="Arial" w:eastAsia="Arial" w:hAnsi="Arial" w:cs="Arial"/>
          <w:sz w:val="22"/>
        </w:rPr>
      </w:pPr>
      <w:r>
        <w:rPr>
          <w:rFonts w:ascii="Arial" w:eastAsia="Arial" w:hAnsi="Arial" w:cs="Arial"/>
          <w:sz w:val="22"/>
        </w:rPr>
        <w:t xml:space="preserve">extending credit.</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Borrower Waivers</w:t>
      </w:r>
      <w:r>
        <w:rPr>
          <w:rFonts w:ascii="Arial" w:eastAsia="Arial" w:hAnsi="Arial" w:cs="Arial"/>
          <w:sz w:val="22"/>
        </w:rPr>
        <w:t xml:space="preserve">.  Borrower waives presentment for payment, protest, and notice of protest and nonpayment of this Note.</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Additional Lender Rights</w:t>
      </w:r>
      <w:r>
        <w:rPr>
          <w:rFonts w:ascii="Arial" w:eastAsia="Arial" w:hAnsi="Arial" w:cs="Arial"/>
          <w:sz w:val="22"/>
        </w:rPr>
        <w:t xml:space="preserve">.  No renewal or extension of this Note, delay in enforcing any right of the Lender under this Note, or assignment by Lender of this Note shall affect the liability or the obligations of the Borrower.  All rights of the Lender under this Note are cumulative and may be exercised concurrently or consecutively at the Lender's option.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Borrower:  ______________________________________________________.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Lender: ________________________________________________________.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10.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Borrower</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Lender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both"/>
        <w:textAlignment w:val="baseline"/>
        <w:ind w:left="0" w:right="0" w:start="0" w:end="0"/>
        <w:spacing w:after="0" w:line="240"/>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Promissory Note, Balloon</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Times New Roman" w:eastAsia="Times New Roman" w:hAnsi="Times New Roman" w:cs="Times New Roman"/>
          <w:sz w:val="20"/>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the document in question and assist you in its preparation.  The tough language involved in this document is required to improve your chances of collecting on a defaulted note.  As a rule, these kinds of notes are subject to collection problems with the borrower.  The lender can forebear if he or so chooses.  However, strict terms are required to improve the odds of ultimate collection.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We strongly recommend this kind of loan document if a friend or family member requests a loan.  The best result can be for the prospective borrower to decide they do not want to undertake the risks of such a loan.  Good; you are off the hook.</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you are the borrower desiring a loan from a family member or friend, this is a good document to use if you mean it.  If that person shows the document to a financial advisor or attorney, they will report that you are “serious” about repayment and have provided the appropriate protections.  This, in fact, is exactly what happened to me in my first company, the Umbroller stroller company, when my partner and I both used family loans.  Both were repaid in full and complete satisfaction to the parties, in part, because the terms of the loan were binding upon our Corporation and thereby influenced our financial backers to repay the loans as due.  On a personal basis, because we put tough terms on ourselves, our families didn’t feel like irresponsible fools for giving us the money!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is a simple straightforward document that only requires the signatures of the party. If you are concerned about any later dispute, and being on the safe side is always prudent, we recommend you obtain a notary verification and signature as well.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There should be only one original of this document; multiples imply multiple obligations by the borrower.  The lender should keep the original in a home safe or safety deposit box.  Copies can be kept as desired, by the parties.  </w:t>
      </w:r>
    </w:p>
    <w:p>
      <w:pPr>
        <w:jc w:val="center"/>
        <w:textAlignment w:val="baseline"/>
        <w:ind w:left="0" w:right="0" w:start="0" w:end="0"/>
        <w:spacing w:after="0" w:line="240"/>
        <w:rPr>
          <w:rFonts w:ascii="Times New Roman" w:eastAsia="Times New Roman" w:hAnsi="Times New Roman" w:cs="Times New Roman"/>
          <w:sz w:val="20"/>
        </w:rPr>
      </w:pPr>
    </w:p>
    <w:p>
      <w:pPr>
        <w:jc w:val="center"/>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77354424">
    <w:multiLevelType w:val="hybridMultilevel"/>
    <w:tmpl w:val="6de433b0"/>
    <w:lvl w:ilvl="0">
      <w:lvlJc w:val="left"/>
      <w:lvlText w:val="%1."/>
      <w:numFmt w:val="decimal"/>
      <w:start w:val="3"/>
      <w:suff w:val="tab"/>
      <w:pPr>
        <w:ind w:hanging="390" w:left="75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745491436">
    <w:multiLevelType w:val="hybridMultilevel"/>
    <w:tmpl w:val="66a68990"/>
    <w:lvl w:ilvl="0">
      <w:lvlJc w:val="left"/>
      <w:lvlText w:val="%1."/>
      <w:numFmt w:val="decimal"/>
      <w:start w:val="3"/>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314800263">
    <w:multiLevelType w:val="hybridMultilevel"/>
    <w:tmpl w:val="bd74b094"/>
    <w:lvl w:ilvl="0">
      <w:lvlJc w:val="left"/>
      <w:lvlText w:val="%1."/>
      <w:numFmt w:val="decimal"/>
      <w:start w:val="2"/>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737825529">
    <w:multiLevelType w:val="hybridMultilevel"/>
    <w:tmpl w:val="7b8c3dfe"/>
    <w:lvl w:ilvl="0">
      <w:lvlJc w:val="left"/>
      <w:lvlText w:val="%1."/>
      <w:numFmt w:val="decimal"/>
      <w:start w:val="2"/>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77354424"/>
  </w:num>
  <w:num w:numId="2">
    <w:abstractNumId w:val="745491436"/>
  </w:num>
  <w:num w:numId="3">
    <w:abstractNumId w:val="1737825529"/>
  </w:num>
  <w:num w:numId="4">
    <w:abstractNumId w:val="1314800263"/>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44</TotalTime>
  <Pages>4</Pages>
  <Words>968</Words>
  <Characters>5519</Characters>
  <CharactersWithSpaces>6777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Promissory Note, Balloon</dc:title>
  <dc:creator>Deaver  Brown</dc:creator>
</cp:coreProperties>
</file>