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ASSETS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Assets Bill of Sale is made and entered into as of [EFFECTIVE DATE], by and between [SELLER NAME], located at [SELLER ADDRESS] ("Seller"), and [BUYER NAME], located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GOOD AND VALUABLE CONSIDERATION, the receipt and sufficiency of which are hereby acknowledged, Seller hereby sells, transfers, assigns, and conveys to Buyer, and Buyer hereby purchases and accepts from Seller, the business assets described below, subject to the terms and conditions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ASSET PURCHASE PRICE</w:t>
      </w:r>
    </w:p>
    <w:p>
      <w:pPr>
        <w:spacing w:line="276" w:lineRule="auto"/>
      </w:pPr>
      <w:r>
        <w:rPr>
          <w:rFonts w:ascii="Times New Roman" w:hAnsi="Times New Roman" w:eastAsia="Times New Roman" w:cs="Times New Roman"/>
          <w:sz w:val="22"/>
          <w:szCs w:val="22"/>
          <w:b w:val="0"/>
          <w:bCs w:val="0"/>
        </w:rPr>
        <w:t xml:space="preserve">1.1 Purchase Price: The total purchase price for the Assets is [PURCHASE PRICE] ([PURCHASE PRICE IN WORDS]).</w:t>
      </w:r>
    </w:p>
    <w:p>
      <w:pPr>
        <w:spacing w:line="276" w:lineRule="auto"/>
      </w:pPr>
      <w:r>
        <w:rPr>
          <w:rFonts w:ascii="Times New Roman" w:hAnsi="Times New Roman" w:eastAsia="Times New Roman" w:cs="Times New Roman"/>
          <w:sz w:val="22"/>
          <w:szCs w:val="22"/>
          <w:b w:val="0"/>
          <w:bCs w:val="0"/>
        </w:rPr>
        <w:t xml:space="preserve">1.2 Payment Method: Payment shall be made by [PAYMENT METHOD], payable to [PAYEE NAME], on or before [PAYMENT DATE].</w:t>
      </w:r>
    </w:p>
    <w:p>
      <w:pPr>
        <w:spacing w:line="276" w:lineRule="auto"/>
      </w:pPr>
      <w:r>
        <w:rPr>
          <w:rFonts w:ascii="Times New Roman" w:hAnsi="Times New Roman" w:eastAsia="Times New Roman" w:cs="Times New Roman"/>
          <w:sz w:val="22"/>
          <w:szCs w:val="22"/>
          <w:b w:val="0"/>
          <w:bCs w:val="0"/>
        </w:rPr>
        <w:t xml:space="preserve">1.3 Allocation of Purchase Price: The purchase price shall be allocated among the Assets as follows: [PURCHASE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ASSETS SOLD</w:t>
      </w:r>
    </w:p>
    <w:p>
      <w:pPr>
        <w:spacing w:line="276" w:lineRule="auto"/>
      </w:pPr>
      <w:r>
        <w:rPr>
          <w:rFonts w:ascii="Times New Roman" w:hAnsi="Times New Roman" w:eastAsia="Times New Roman" w:cs="Times New Roman"/>
          <w:sz w:val="22"/>
          <w:szCs w:val="22"/>
          <w:b w:val="0"/>
          <w:bCs w:val="0"/>
        </w:rPr>
        <w:t xml:space="preserve">2.1 Tangible Personal Property: All furniture, fixtures, equipment, machinery, tools, supplies, inventory, and other tangible personal property described as follows: [DESCRIPTION OF TANGIBLE PERSONAL PROPERTY].</w:t>
      </w:r>
    </w:p>
    <w:p>
      <w:pPr>
        <w:spacing w:line="276" w:lineRule="auto"/>
      </w:pPr>
      <w:r>
        <w:rPr>
          <w:rFonts w:ascii="Times New Roman" w:hAnsi="Times New Roman" w:eastAsia="Times New Roman" w:cs="Times New Roman"/>
          <w:sz w:val="22"/>
          <w:szCs w:val="22"/>
          <w:b w:val="0"/>
          <w:bCs w:val="0"/>
        </w:rPr>
        <w:t xml:space="preserve">2.2 Inventory: All inventory, raw materials, work in process, finished goods, and merchandise described as follows: [DESCRIPTION OF INVENTORY].</w:t>
      </w:r>
    </w:p>
    <w:p>
      <w:pPr>
        <w:spacing w:line="276" w:lineRule="auto"/>
      </w:pPr>
      <w:r>
        <w:rPr>
          <w:rFonts w:ascii="Times New Roman" w:hAnsi="Times New Roman" w:eastAsia="Times New Roman" w:cs="Times New Roman"/>
          <w:sz w:val="22"/>
          <w:szCs w:val="22"/>
          <w:b w:val="0"/>
          <w:bCs w:val="0"/>
        </w:rPr>
        <w:t xml:space="preserve">2.3 Accounts Receivable: All accounts receivable, notes receivable, and other rights to payment described as follows: [DESCRIPTION OF ACCOUNTS RECEIVABLE].</w:t>
      </w:r>
    </w:p>
    <w:p>
      <w:pPr>
        <w:spacing w:line="276" w:lineRule="auto"/>
      </w:pPr>
      <w:r>
        <w:rPr>
          <w:rFonts w:ascii="Times New Roman" w:hAnsi="Times New Roman" w:eastAsia="Times New Roman" w:cs="Times New Roman"/>
          <w:sz w:val="22"/>
          <w:szCs w:val="22"/>
          <w:b w:val="0"/>
          <w:bCs w:val="0"/>
        </w:rPr>
        <w:t xml:space="preserve">2.4 Intellectual Property: All trademarks, service marks, trade names, copyrights, patents, trade secrets, domain names, websites, social media accounts, customer lists, and goodwill described as follows: [DESCRIPTION OF INTELLECTUAL PROPERTY].</w:t>
      </w:r>
    </w:p>
    <w:p>
      <w:pPr>
        <w:spacing w:line="276" w:lineRule="auto"/>
      </w:pPr>
      <w:r>
        <w:rPr>
          <w:rFonts w:ascii="Times New Roman" w:hAnsi="Times New Roman" w:eastAsia="Times New Roman" w:cs="Times New Roman"/>
          <w:sz w:val="22"/>
          <w:szCs w:val="22"/>
          <w:b w:val="0"/>
          <w:bCs w:val="0"/>
        </w:rPr>
        <w:t xml:space="preserve">2.5 Contracts and Leases: All contracts, leases, licenses, permits, and agreements described as follows: [DESCRIPTION OF CONTRACTS AND LEASES].</w:t>
      </w:r>
    </w:p>
    <w:p>
      <w:pPr>
        <w:spacing w:line="276" w:lineRule="auto"/>
      </w:pPr>
      <w:r>
        <w:rPr>
          <w:rFonts w:ascii="Times New Roman" w:hAnsi="Times New Roman" w:eastAsia="Times New Roman" w:cs="Times New Roman"/>
          <w:sz w:val="22"/>
          <w:szCs w:val="22"/>
          <w:b w:val="0"/>
          <w:bCs w:val="0"/>
        </w:rPr>
        <w:t xml:space="preserve">2.6 Vehicles: All vehicles described as follows: [DESCRIPTION OF VEHICLES, INCLUDING YEAR, MAKE, MODEL, VIN, AND ODOMETER].</w:t>
      </w:r>
    </w:p>
    <w:p>
      <w:pPr>
        <w:spacing w:line="276" w:lineRule="auto"/>
      </w:pPr>
      <w:r>
        <w:rPr>
          <w:rFonts w:ascii="Times New Roman" w:hAnsi="Times New Roman" w:eastAsia="Times New Roman" w:cs="Times New Roman"/>
          <w:sz w:val="22"/>
          <w:szCs w:val="22"/>
          <w:b w:val="0"/>
          <w:bCs w:val="0"/>
        </w:rPr>
        <w:t xml:space="preserve">2.7 Other Assets: All other assets described as follows: [DESCRIPTION OF OTHER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EXCLUDED ASSETS</w:t>
      </w:r>
    </w:p>
    <w:p>
      <w:pPr>
        <w:spacing w:line="276" w:lineRule="auto"/>
      </w:pPr>
      <w:r>
        <w:rPr>
          <w:rFonts w:ascii="Times New Roman" w:hAnsi="Times New Roman" w:eastAsia="Times New Roman" w:cs="Times New Roman"/>
          <w:sz w:val="22"/>
          <w:szCs w:val="22"/>
          <w:b w:val="0"/>
          <w:bCs w:val="0"/>
        </w:rPr>
        <w:t xml:space="preserve">3.1 Excluded Assets: The following assets are expressly excluded from this sale: [DESCRIPTION OF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LIABILITIES</w:t>
      </w:r>
    </w:p>
    <w:p>
      <w:pPr>
        <w:spacing w:line="276" w:lineRule="auto"/>
      </w:pPr>
      <w:r>
        <w:rPr>
          <w:rFonts w:ascii="Times New Roman" w:hAnsi="Times New Roman" w:eastAsia="Times New Roman" w:cs="Times New Roman"/>
          <w:sz w:val="22"/>
          <w:szCs w:val="22"/>
          <w:b w:val="0"/>
          <w:bCs w:val="0"/>
        </w:rPr>
        <w:t xml:space="preserve">4.1 Assumed Liabilities: Buyer shall assume and agree to pay, perform, and discharge only the following liabilities and obligations of Seller: [DESCRIPTION OF ASSUMED LIABILITIES].</w:t>
      </w:r>
    </w:p>
    <w:p>
      <w:pPr>
        <w:spacing w:line="276" w:lineRule="auto"/>
      </w:pPr>
      <w:r>
        <w:rPr>
          <w:rFonts w:ascii="Times New Roman" w:hAnsi="Times New Roman" w:eastAsia="Times New Roman" w:cs="Times New Roman"/>
          <w:sz w:val="22"/>
          <w:szCs w:val="22"/>
          <w:b w:val="0"/>
          <w:bCs w:val="0"/>
        </w:rPr>
        <w:t xml:space="preserve">4.2 Retained Liabilities: Seller shall retain and remain solely responsible for all liabilities and obligations not expressly assumed by Buyer, including but not limited to: [DESCRIPTION OF RETAINED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The closing of this transaction shall occur on [CLOSING DATE].</w:t>
      </w:r>
    </w:p>
    <w:p>
      <w:pPr>
        <w:spacing w:line="276" w:lineRule="auto"/>
      </w:pPr>
      <w:r>
        <w:rPr>
          <w:rFonts w:ascii="Times New Roman" w:hAnsi="Times New Roman" w:eastAsia="Times New Roman" w:cs="Times New Roman"/>
          <w:sz w:val="22"/>
          <w:szCs w:val="22"/>
          <w:b w:val="0"/>
          <w:bCs w:val="0"/>
        </w:rPr>
        <w:t xml:space="preserve">5.2 Closing Location: The closing shall take place at [CLOSING LOCATION] or such other location as the parties may mutually agree.</w:t>
      </w:r>
    </w:p>
    <w:p>
      <w:pPr>
        <w:spacing w:line="276" w:lineRule="auto"/>
      </w:pPr>
      <w:r>
        <w:rPr>
          <w:rFonts w:ascii="Times New Roman" w:hAnsi="Times New Roman" w:eastAsia="Times New Roman" w:cs="Times New Roman"/>
          <w:sz w:val="22"/>
          <w:szCs w:val="22"/>
          <w:b w:val="0"/>
          <w:bCs w:val="0"/>
        </w:rPr>
        <w:t xml:space="preserve">5.3 Deliveries by Seller: At closing, Seller shall deliver to Buyer: (a) this Bill of Sale duly executed; (b) assignments of contracts, leases, and intellectual property; (c) certificates of title for vehicles; (d) keys, passwords, and access codes; (e) [OTHER SELLER DELIVERABLES].</w:t>
      </w:r>
    </w:p>
    <w:p>
      <w:pPr>
        <w:spacing w:line="276" w:lineRule="auto"/>
      </w:pPr>
      <w:r>
        <w:rPr>
          <w:rFonts w:ascii="Times New Roman" w:hAnsi="Times New Roman" w:eastAsia="Times New Roman" w:cs="Times New Roman"/>
          <w:sz w:val="22"/>
          <w:szCs w:val="22"/>
          <w:b w:val="0"/>
          <w:bCs w:val="0"/>
        </w:rPr>
        <w:t xml:space="preserve">5.4 Deliveries by Buyer: At closing, Buyer shall deliver to Seller: (a) the purchase price; (b) this Bill of Sale duly executed; (c) [OTHER BUYER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Authority: Seller has full power and authority to enter into this Bill of Sale and to sell the Assets.</w:t>
      </w:r>
    </w:p>
    <w:p>
      <w:pPr>
        <w:spacing w:line="276" w:lineRule="auto"/>
      </w:pPr>
      <w:r>
        <w:rPr>
          <w:rFonts w:ascii="Times New Roman" w:hAnsi="Times New Roman" w:eastAsia="Times New Roman" w:cs="Times New Roman"/>
          <w:sz w:val="22"/>
          <w:szCs w:val="22"/>
          <w:b w:val="0"/>
          <w:bCs w:val="0"/>
        </w:rPr>
        <w:t xml:space="preserve">6.2 Title: Seller is the lawful owner of the Assets and has good and marketable title to the Assets, free and clear of all liens, encumbrances, and security interests, except as follows: [DESCRIPTION OF PERMITTED LIENS].</w:t>
      </w:r>
    </w:p>
    <w:p>
      <w:pPr>
        <w:spacing w:line="276" w:lineRule="auto"/>
      </w:pPr>
      <w:r>
        <w:rPr>
          <w:rFonts w:ascii="Times New Roman" w:hAnsi="Times New Roman" w:eastAsia="Times New Roman" w:cs="Times New Roman"/>
          <w:sz w:val="22"/>
          <w:szCs w:val="22"/>
          <w:b w:val="0"/>
          <w:bCs w:val="0"/>
        </w:rPr>
        <w:t xml:space="preserve">6.3 Condition: The Assets are sold in their present condition, "AS IS, WHERE IS," with all faults and defects, except as expressly stated in this Bill of Sale.</w:t>
      </w:r>
    </w:p>
    <w:p>
      <w:pPr>
        <w:spacing w:line="276" w:lineRule="auto"/>
      </w:pPr>
      <w:r>
        <w:rPr>
          <w:rFonts w:ascii="Times New Roman" w:hAnsi="Times New Roman" w:eastAsia="Times New Roman" w:cs="Times New Roman"/>
          <w:sz w:val="22"/>
          <w:szCs w:val="22"/>
          <w:b w:val="0"/>
          <w:bCs w:val="0"/>
        </w:rPr>
        <w:t xml:space="preserve">6.4 No Conflicts: The execution and performance of this Bill of Sale do not violate any agreement, judgment, or law applicable to Seller.</w:t>
      </w:r>
    </w:p>
    <w:p>
      <w:pPr>
        <w:spacing w:line="276" w:lineRule="auto"/>
      </w:pPr>
      <w:r>
        <w:rPr>
          <w:rFonts w:ascii="Times New Roman" w:hAnsi="Times New Roman" w:eastAsia="Times New Roman" w:cs="Times New Roman"/>
          <w:sz w:val="22"/>
          <w:szCs w:val="22"/>
          <w:b w:val="0"/>
          <w:bCs w:val="0"/>
        </w:rPr>
        <w:t xml:space="preserve">6.5 Litigation: There is no pending or threatened litigation, claim, or proceeding affecting the Assets, except as follows: [DESCRIPTION OF PENDING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Authority: Buyer has full power and authority to enter into this Bill of Sale and to purchase the Assets.</w:t>
      </w:r>
    </w:p>
    <w:p>
      <w:pPr>
        <w:spacing w:line="276" w:lineRule="auto"/>
      </w:pPr>
      <w:r>
        <w:rPr>
          <w:rFonts w:ascii="Times New Roman" w:hAnsi="Times New Roman" w:eastAsia="Times New Roman" w:cs="Times New Roman"/>
          <w:sz w:val="22"/>
          <w:szCs w:val="22"/>
          <w:b w:val="0"/>
          <w:bCs w:val="0"/>
        </w:rPr>
        <w:t xml:space="preserve">7.2 No Conflicts: The execution and performance of this Bill of Sale do not violate any agreement, judgment, or law applicable to Buyer.</w:t>
      </w:r>
    </w:p>
    <w:p>
      <w:pPr>
        <w:spacing w:line="276" w:lineRule="auto"/>
      </w:pPr>
      <w:r>
        <w:rPr>
          <w:rFonts w:ascii="Times New Roman" w:hAnsi="Times New Roman" w:eastAsia="Times New Roman" w:cs="Times New Roman"/>
          <w:sz w:val="22"/>
          <w:szCs w:val="22"/>
          <w:b w:val="0"/>
          <w:bCs w:val="0"/>
        </w:rPr>
        <w:t xml:space="preserve">7.3 Independent Investigation: Buyer has conducted its own independent investigation and inspection of the Assets and is not relying on any representation or warranty of Seller except as expressly set forth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Further Assurances: Each party shall execute and deliver such further documents and instruments as may be reasonably necessary to effectuate the transfer of the Assets.</w:t>
      </w:r>
    </w:p>
    <w:p>
      <w:pPr>
        <w:spacing w:line="276" w:lineRule="auto"/>
      </w:pPr>
      <w:r>
        <w:rPr>
          <w:rFonts w:ascii="Times New Roman" w:hAnsi="Times New Roman" w:eastAsia="Times New Roman" w:cs="Times New Roman"/>
          <w:sz w:val="22"/>
          <w:szCs w:val="22"/>
          <w:b w:val="0"/>
          <w:bCs w:val="0"/>
        </w:rPr>
        <w:t xml:space="preserve">8.2 Bulk Sales: The parties shall comply with any applicable bulk sales or transfer laws, including [APPLICABLE BULK SALES LAW].</w:t>
      </w:r>
    </w:p>
    <w:p>
      <w:pPr>
        <w:spacing w:line="276" w:lineRule="auto"/>
      </w:pPr>
      <w:r>
        <w:rPr>
          <w:rFonts w:ascii="Times New Roman" w:hAnsi="Times New Roman" w:eastAsia="Times New Roman" w:cs="Times New Roman"/>
          <w:sz w:val="22"/>
          <w:szCs w:val="22"/>
          <w:b w:val="0"/>
          <w:bCs w:val="0"/>
        </w:rPr>
        <w:t xml:space="preserve">8.3 Notice to Creditors: Seller shall provide notice to creditors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w:t>
      </w:r>
    </w:p>
    <w:p>
      <w:pPr>
        <w:spacing w:line="276" w:lineRule="auto"/>
      </w:pPr>
      <w:r>
        <w:rPr>
          <w:rFonts w:ascii="Times New Roman" w:hAnsi="Times New Roman" w:eastAsia="Times New Roman" w:cs="Times New Roman"/>
          <w:sz w:val="22"/>
          <w:szCs w:val="22"/>
          <w:b w:val="0"/>
          <w:bCs w:val="0"/>
        </w:rPr>
        <w:t xml:space="preserve">9.1 Sales Tax: Buyer shall be responsible for any sales, use, transfer, or similar taxes arising from the sale of the Assets, except [EXCEPTED TAXES].</w:t>
      </w:r>
    </w:p>
    <w:p>
      <w:pPr>
        <w:spacing w:line="276" w:lineRule="auto"/>
      </w:pPr>
      <w:r>
        <w:rPr>
          <w:rFonts w:ascii="Times New Roman" w:hAnsi="Times New Roman" w:eastAsia="Times New Roman" w:cs="Times New Roman"/>
          <w:sz w:val="22"/>
          <w:szCs w:val="22"/>
          <w:b w:val="0"/>
          <w:bCs w:val="0"/>
        </w:rPr>
        <w:t xml:space="preserve">9.2 Property Tax: Real and personal property taxes shall be prorated between Seller and Buyer as of the closing date based on [PRORATION METHOD].</w:t>
      </w:r>
    </w:p>
    <w:p>
      <w:pPr>
        <w:spacing w:line="276" w:lineRule="auto"/>
      </w:pPr>
      <w:r>
        <w:rPr>
          <w:rFonts w:ascii="Times New Roman" w:hAnsi="Times New Roman" w:eastAsia="Times New Roman" w:cs="Times New Roman"/>
          <w:sz w:val="22"/>
          <w:szCs w:val="22"/>
          <w:b w:val="0"/>
          <w:bCs w:val="0"/>
        </w:rPr>
        <w:t xml:space="preserve">9.3 Income Tax: Each party shall be responsible for its own income taxes arising from this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RISK OF LOSS</w:t>
      </w:r>
    </w:p>
    <w:p>
      <w:pPr>
        <w:spacing w:line="276" w:lineRule="auto"/>
      </w:pPr>
      <w:r>
        <w:rPr>
          <w:rFonts w:ascii="Times New Roman" w:hAnsi="Times New Roman" w:eastAsia="Times New Roman" w:cs="Times New Roman"/>
          <w:sz w:val="22"/>
          <w:szCs w:val="22"/>
          <w:b w:val="0"/>
          <w:bCs w:val="0"/>
        </w:rPr>
        <w:t xml:space="preserve">10.1 Risk of Loss: Risk of loss or damage to the Assets shall remain with Seller until the closing, at which time risk of loss shall pass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By Seller: Seller shall indemnify, defend, and hold harmless Buyer from and against any and all claims, losses, damages, liabilities, and expenses arising out of: (a) any breach of Seller's representations, warranties, or covenants; (b) any retained liability; (c) [OTHER SELLER INDEMNIFICATION MATTERS].</w:t>
      </w:r>
    </w:p>
    <w:p>
      <w:pPr>
        <w:spacing w:line="276" w:lineRule="auto"/>
      </w:pPr>
      <w:r>
        <w:rPr>
          <w:rFonts w:ascii="Times New Roman" w:hAnsi="Times New Roman" w:eastAsia="Times New Roman" w:cs="Times New Roman"/>
          <w:sz w:val="22"/>
          <w:szCs w:val="22"/>
          <w:b w:val="0"/>
          <w:bCs w:val="0"/>
        </w:rPr>
        <w:t xml:space="preserve">11.2 By Buyer: Buyer shall indemnify, defend, and hold harmless Seller from and against any and all claims, losses, damages, liabilities, and expenses arising out of: (a) any breach of Buyer's representations, warranties, or covenants; (b) any assumed liability; (c) [OTHER BUYER INDEMNIFICATION MATTERS].</w:t>
      </w:r>
    </w:p>
    <w:p>
      <w:pPr>
        <w:spacing w:line="276" w:lineRule="auto"/>
      </w:pPr>
      <w:r>
        <w:rPr>
          <w:rFonts w:ascii="Times New Roman" w:hAnsi="Times New Roman" w:eastAsia="Times New Roman" w:cs="Times New Roman"/>
          <w:sz w:val="22"/>
          <w:szCs w:val="22"/>
          <w:b w:val="0"/>
          <w:bCs w:val="0"/>
        </w:rPr>
        <w:t xml:space="preserve">11.3 Procedure: The indemnified party shall promptly notify the indemnifying party of any claim and shall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Governing Law: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12.2 Venue: Any legal action arising out of this Bill of Sale shall be brought in the courts of [VENUE COUNTY AND STATE].</w:t>
      </w:r>
    </w:p>
    <w:p>
      <w:pPr>
        <w:spacing w:line="276" w:lineRule="auto"/>
      </w:pPr>
      <w:r>
        <w:rPr>
          <w:rFonts w:ascii="Times New Roman" w:hAnsi="Times New Roman" w:eastAsia="Times New Roman" w:cs="Times New Roman"/>
          <w:sz w:val="22"/>
          <w:szCs w:val="22"/>
          <w:b w:val="0"/>
          <w:bCs w:val="0"/>
        </w:rPr>
        <w:t xml:space="preserve">12.3 Mediation: The parties shall attempt to resolve any dispute through mediation before [MEDIATOR OR MEDIATION ORGANIZATION] prior to initiating litigation.</w:t>
      </w:r>
    </w:p>
    <w:p>
      <w:pPr>
        <w:spacing w:line="276" w:lineRule="auto"/>
      </w:pPr>
      <w:r>
        <w:rPr>
          <w:rFonts w:ascii="Times New Roman" w:hAnsi="Times New Roman" w:eastAsia="Times New Roman" w:cs="Times New Roman"/>
          <w:sz w:val="22"/>
          <w:szCs w:val="22"/>
          <w:b w:val="0"/>
          <w:bCs w:val="0"/>
        </w:rPr>
        <w:t xml:space="preserve">12.4 Arbitration: Any unresolved dispute shall be resolved by binding arbitration in accordance with the rules of [ARBITRATION ORGANIZATION], with the arbitration to be held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Bill of Sale constitutes the entire agreement between the parties concerning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 This Bill of Sale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13.6 Assignment: Neither party may assign this Bill of Sale without the prior written consent of the other party, except [PERMITTED ASSIGNMENTS].</w:t>
      </w:r>
    </w:p>
    <w:p>
      <w:pPr>
        <w:spacing w:line="276" w:lineRule="auto"/>
      </w:pPr>
      <w:r>
        <w:rPr>
          <w:rFonts w:ascii="Times New Roman" w:hAnsi="Times New Roman" w:eastAsia="Times New Roman" w:cs="Times New Roman"/>
          <w:sz w:val="22"/>
          <w:szCs w:val="22"/>
          <w:b w:val="0"/>
          <w:bCs w:val="0"/>
        </w:rPr>
        <w:t xml:space="preserve">13.7 Notices: All notices under this Bill of Sale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13.8 Counterparts: This Bill of Sale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13.9 Headings: Section headings are for convenience only and shall not affect the interpretation of this Bill of Sale.</w:t>
      </w:r>
    </w:p>
    <w:p>
      <w:pPr>
        <w:spacing w:line="276" w:lineRule="auto"/>
      </w:pPr>
      <w:r>
        <w:rPr>
          <w:rFonts w:ascii="Times New Roman" w:hAnsi="Times New Roman" w:eastAsia="Times New Roman" w:cs="Times New Roman"/>
          <w:sz w:val="22"/>
          <w:szCs w:val="22"/>
          <w:b w:val="0"/>
          <w:bCs w:val="0"/>
        </w:rPr>
        <w:t xml:space="preserve">13.10 Survival: The representations, warranties, covenants, and indemnification obligations shall survive the closing and the execution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SIGNATORY NAME] and [BUYER SIGNATORY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SCHEDULES AND EXHIBITS</w:t>
      </w:r>
    </w:p>
    <w:p>
      <w:pPr>
        <w:spacing w:line="276" w:lineRule="auto"/>
      </w:pPr>
      <w:r>
        <w:rPr>
          <w:rFonts w:ascii="Times New Roman" w:hAnsi="Times New Roman" w:eastAsia="Times New Roman" w:cs="Times New Roman"/>
          <w:sz w:val="22"/>
          <w:szCs w:val="22"/>
          <w:b w:val="0"/>
          <w:bCs w:val="0"/>
        </w:rPr>
        <w:t xml:space="preserve">16.1 Schedule A: Tangible Personal Property: [ATTACH SCHEDULE A].</w:t>
      </w:r>
    </w:p>
    <w:p>
      <w:pPr>
        <w:spacing w:line="276" w:lineRule="auto"/>
      </w:pPr>
      <w:r>
        <w:rPr>
          <w:rFonts w:ascii="Times New Roman" w:hAnsi="Times New Roman" w:eastAsia="Times New Roman" w:cs="Times New Roman"/>
          <w:sz w:val="22"/>
          <w:szCs w:val="22"/>
          <w:b w:val="0"/>
          <w:bCs w:val="0"/>
        </w:rPr>
        <w:t xml:space="preserve">16.2 Schedule B: Inventory: [ATTACH SCHEDULE B].</w:t>
      </w:r>
    </w:p>
    <w:p>
      <w:pPr>
        <w:spacing w:line="276" w:lineRule="auto"/>
      </w:pPr>
      <w:r>
        <w:rPr>
          <w:rFonts w:ascii="Times New Roman" w:hAnsi="Times New Roman" w:eastAsia="Times New Roman" w:cs="Times New Roman"/>
          <w:sz w:val="22"/>
          <w:szCs w:val="22"/>
          <w:b w:val="0"/>
          <w:bCs w:val="0"/>
        </w:rPr>
        <w:t xml:space="preserve">16.3 Schedule C: Accounts Receivable: [ATTACH SCHEDULE C].</w:t>
      </w:r>
    </w:p>
    <w:p>
      <w:pPr>
        <w:spacing w:line="276" w:lineRule="auto"/>
      </w:pPr>
      <w:r>
        <w:rPr>
          <w:rFonts w:ascii="Times New Roman" w:hAnsi="Times New Roman" w:eastAsia="Times New Roman" w:cs="Times New Roman"/>
          <w:sz w:val="22"/>
          <w:szCs w:val="22"/>
          <w:b w:val="0"/>
          <w:bCs w:val="0"/>
        </w:rPr>
        <w:t xml:space="preserve">16.4 Schedule D: Intellectual Property: [ATTACH SCHEDULE D].</w:t>
      </w:r>
    </w:p>
    <w:p>
      <w:pPr>
        <w:spacing w:line="276" w:lineRule="auto"/>
      </w:pPr>
      <w:r>
        <w:rPr>
          <w:rFonts w:ascii="Times New Roman" w:hAnsi="Times New Roman" w:eastAsia="Times New Roman" w:cs="Times New Roman"/>
          <w:sz w:val="22"/>
          <w:szCs w:val="22"/>
          <w:b w:val="0"/>
          <w:bCs w:val="0"/>
        </w:rPr>
        <w:t xml:space="preserve">16.5 Schedule E: Contracts and Leases: [ATTACH SCHEDULE E].</w:t>
      </w:r>
    </w:p>
    <w:p>
      <w:pPr>
        <w:spacing w:line="276" w:lineRule="auto"/>
      </w:pPr>
      <w:r>
        <w:rPr>
          <w:rFonts w:ascii="Times New Roman" w:hAnsi="Times New Roman" w:eastAsia="Times New Roman" w:cs="Times New Roman"/>
          <w:sz w:val="22"/>
          <w:szCs w:val="22"/>
          <w:b w:val="0"/>
          <w:bCs w:val="0"/>
        </w:rPr>
        <w:t xml:space="preserve">16.6 Schedule F: Vehicles: [ATTACH SCHEDULE F].</w:t>
      </w:r>
    </w:p>
    <w:p>
      <w:pPr>
        <w:spacing w:line="276" w:lineRule="auto"/>
      </w:pPr>
      <w:r>
        <w:rPr>
          <w:rFonts w:ascii="Times New Roman" w:hAnsi="Times New Roman" w:eastAsia="Times New Roman" w:cs="Times New Roman"/>
          <w:sz w:val="22"/>
          <w:szCs w:val="22"/>
          <w:b w:val="0"/>
          <w:bCs w:val="0"/>
        </w:rPr>
        <w:t xml:space="preserve">16.7 Schedule G: Assumed Liabilities: [ATTACH SCHEDULE G].</w:t>
      </w:r>
    </w:p>
    <w:p>
      <w:pPr>
        <w:spacing w:line="276" w:lineRule="auto"/>
      </w:pPr>
      <w:r>
        <w:rPr>
          <w:rFonts w:ascii="Times New Roman" w:hAnsi="Times New Roman" w:eastAsia="Times New Roman" w:cs="Times New Roman"/>
          <w:sz w:val="22"/>
          <w:szCs w:val="22"/>
          <w:b w:val="0"/>
          <w:bCs w:val="0"/>
        </w:rPr>
        <w:t xml:space="preserve">16.8 Schedule H: Excluded Assets: [ATTACH SCHEDULE H].</w:t>
      </w:r>
    </w:p>
    <w:p>
      <w:pPr>
        <w:spacing w:line="276" w:lineRule="auto"/>
      </w:pPr>
      <w:r>
        <w:rPr>
          <w:rFonts w:ascii="Times New Roman" w:hAnsi="Times New Roman" w:eastAsia="Times New Roman" w:cs="Times New Roman"/>
          <w:sz w:val="22"/>
          <w:szCs w:val="22"/>
          <w:b w:val="0"/>
          <w:bCs w:val="0"/>
        </w:rPr>
        <w:t xml:space="preserve">16.9 Exhibit 1: Purchase Price Allocation: [ATTACH EXHIBIT 1].</w:t>
      </w:r>
    </w:p>
    <w:p>
      <w:pPr>
        <w:spacing w:line="276" w:lineRule="auto"/>
      </w:pPr>
      <w:r>
        <w:rPr>
          <w:rFonts w:ascii="Times New Roman" w:hAnsi="Times New Roman" w:eastAsia="Times New Roman" w:cs="Times New Roman"/>
          <w:sz w:val="22"/>
          <w:szCs w:val="22"/>
          <w:b w:val="0"/>
          <w:bCs w:val="0"/>
        </w:rPr>
        <w:t xml:space="preserve">16.10 Exhibit 2: Bill of Sale for Vehicles: [ATTACH EXHIBIT 2].</w:t>
      </w:r>
    </w:p>
    <w:p>
      <w:pPr>
        <w:spacing w:line="276" w:lineRule="auto"/>
      </w:pPr>
      <w:r>
        <w:rPr>
          <w:rFonts w:ascii="Times New Roman" w:hAnsi="Times New Roman" w:eastAsia="Times New Roman" w:cs="Times New Roman"/>
          <w:sz w:val="22"/>
          <w:szCs w:val="22"/>
          <w:b w:val="0"/>
          <w:bCs w:val="0"/>
        </w:rPr>
        <w:t xml:space="preserve">16.11 Exhibit 3: Assignment of Intellectual Property: [ATTACH EXHIBIT 3].</w:t>
      </w:r>
    </w:p>
    <w:p>
      <w:pPr>
        <w:spacing w:line="276" w:lineRule="auto"/>
      </w:pPr>
      <w:r>
        <w:rPr>
          <w:rFonts w:ascii="Times New Roman" w:hAnsi="Times New Roman" w:eastAsia="Times New Roman" w:cs="Times New Roman"/>
          <w:sz w:val="22"/>
          <w:szCs w:val="22"/>
          <w:b w:val="0"/>
          <w:bCs w:val="0"/>
        </w:rPr>
        <w:t xml:space="preserve">16.12 Exhibit 4: Assignment of Contracts and Leases: [ATTACH EXHIBIT 4].</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2026-09-23T16:02:46+00:00</dcterms:created>
  <dcterms:modified xsi:type="dcterms:W3CDTF">2026-09-23T16:02:46+00:00</dcterms:modified>
</cp:coreProperties>
</file>

<file path=docProps/custom.xml><?xml version="1.0" encoding="utf-8"?>
<Properties xmlns="http://schemas.openxmlformats.org/officeDocument/2006/custom-properties" xmlns:vt="http://schemas.openxmlformats.org/officeDocument/2006/docPropsVTypes"/>
</file>