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Power of Attorney is made and executed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POWER OF ATTORNEY FOR [BUSINESS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ATTORNEY-IN-FACT</w:t>
      </w:r>
    </w:p>
    <w:p>
      <w:pPr>
        <w:spacing w:line="276" w:lineRule="auto"/>
      </w:pPr>
      <w:r>
        <w:rPr>
          <w:rFonts w:ascii="Times New Roman" w:hAnsi="Times New Roman" w:eastAsia="Times New Roman" w:cs="Times New Roman"/>
          <w:sz w:val="22"/>
          <w:szCs w:val="22"/>
          <w:b w:val="0"/>
          <w:bCs w:val="0"/>
        </w:rPr>
        <w:t xml:space="preserve">1.1 Principal Designation: The Principal hereby appoints [ATTORNEY-IN-FACT FULL LEGAL NAME] as the Principal's true and lawful Attorney-in-Fact.</w:t>
      </w:r>
    </w:p>
    <w:p>
      <w:pPr>
        <w:spacing w:line="276" w:lineRule="auto"/>
      </w:pPr>
      <w:r>
        <w:rPr>
          <w:rFonts w:ascii="Times New Roman" w:hAnsi="Times New Roman" w:eastAsia="Times New Roman" w:cs="Times New Roman"/>
          <w:sz w:val="22"/>
          <w:szCs w:val="22"/>
          <w:b w:val="0"/>
          <w:bCs w:val="0"/>
        </w:rPr>
        <w:t xml:space="preserve">1.2 Successor Attorney-in-Fact: If the above-named Attorney-in-Fact is unable, unwilling, or unavailable to act, the Principal appoints [SUCCESSOR ATTORNEY-IN-FACT FULL LEGAL NAME] of [SUCCESSOR ATTORNEY-IN-FACT ADDRESS] as successor Attorney-in-Fact.</w:t>
      </w:r>
    </w:p>
    <w:p>
      <w:pPr>
        <w:spacing w:line="276" w:lineRule="auto"/>
      </w:pPr>
      <w:r>
        <w:rPr>
          <w:rFonts w:ascii="Times New Roman" w:hAnsi="Times New Roman" w:eastAsia="Times New Roman" w:cs="Times New Roman"/>
          <w:sz w:val="22"/>
          <w:szCs w:val="22"/>
          <w:b w:val="0"/>
          <w:bCs w:val="0"/>
        </w:rPr>
        <w:t xml:space="preserve">1.3 Co-Attorney-in-Fact: If applicable, the Principal appoints [CO-ATTORNEY-IN-FACT FULL LEGAL NAME] of [CO-ATTORNEY-IN-FACT ADDRESS] to serve as co-Attorney-in-Fact, with authority to act [JOINTLY / SEVERALLY].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2.2 Duration: This Power of Attorney shall remain in full force and effect until [EXPIRATION DATE OR EVENT], unless earlier revoked in writing by the Principal.</w:t>
      </w:r>
    </w:p>
    <w:p>
      <w:pPr>
        <w:spacing w:line="276" w:lineRule="auto"/>
      </w:pPr>
      <w:r>
        <w:rPr>
          <w:rFonts w:ascii="Times New Roman" w:hAnsi="Times New Roman" w:eastAsia="Times New Roman" w:cs="Times New Roman"/>
          <w:sz w:val="22"/>
          <w:szCs w:val="22"/>
          <w:b w:val="0"/>
          <w:bCs w:val="0"/>
        </w:rPr>
        <w:t xml:space="preserve">2.3 Durable Provision: This Power of Attorney [SHALL / SHALL NOT] be durable and shall [CONTINUE / TERMINATE] upon the incapacity of the Principal.</w:t>
      </w:r>
    </w:p>
    <w:p>
      <w:pPr>
        <w:spacing w:line="276" w:lineRule="auto"/>
      </w:pPr>
      <w:r>
        <w:rPr>
          <w:rFonts w:ascii="Times New Roman" w:hAnsi="Times New Roman" w:eastAsia="Times New Roman" w:cs="Times New Roman"/>
          <w:sz w:val="22"/>
          <w:szCs w:val="22"/>
          <w:b w:val="0"/>
          <w:bCs w:val="0"/>
        </w:rPr>
        <w:t xml:space="preserve">2.4 Springing Provision: This Power of Attorney [IS / IS NOT] a springing power of attorney and shall become effective only upon [DESCRIBE TRIGGERING EVENT OR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BUSINESS SCOPE OF AUTHORITY</w:t>
      </w:r>
    </w:p>
    <w:p>
      <w:pPr>
        <w:spacing w:line="276" w:lineRule="auto"/>
      </w:pPr>
      <w:r>
        <w:rPr>
          <w:rFonts w:ascii="Times New Roman" w:hAnsi="Times New Roman" w:eastAsia="Times New Roman" w:cs="Times New Roman"/>
          <w:sz w:val="22"/>
          <w:szCs w:val="22"/>
          <w:b w:val="0"/>
          <w:bCs w:val="0"/>
        </w:rPr>
        <w:t xml:space="preserve">3.1 General Business Authority: The Attorney-in-Fact is granted authority to manage, operate, and conduct the business affairs of [BUSINESS NAME], including but not limited to the powers listed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3.2 Business Operations: To manage, supervise, and direct the</w:t>
      </w:r>
    </w:p>
    <w:p>
      <w:pPr>
        <w:spacing w:line="276" w:lineRule="auto"/>
      </w:pPr>
      <w:r>
        <w:rPr>
          <w:rFonts w:ascii="Times New Roman" w:hAnsi="Times New Roman" w:eastAsia="Times New Roman" w:cs="Times New Roman"/>
          <w:sz w:val="22"/>
          <w:szCs w:val="22"/>
          <w:b w:val="0"/>
          <w:bCs w:val="0"/>
        </w:rPr>
        <w:t xml:space="preserve">day-to-day operations of the business, including hiring and terminating employees, setting compensation, and establishing business policies.</w:t>
      </w:r>
    </w:p>
    <w:p>
      <w:pPr>
        <w:spacing w:line="276" w:lineRule="auto"/>
      </w:pPr>
      <w:r>
        <w:rPr>
          <w:rFonts w:ascii="Times New Roman" w:hAnsi="Times New Roman" w:eastAsia="Times New Roman" w:cs="Times New Roman"/>
          <w:sz w:val="22"/>
          <w:szCs w:val="22"/>
          <w:b w:val="0"/>
          <w:bCs w:val="0"/>
        </w:rPr>
        <w:t xml:space="preserve">3.3 Contracts and Agreements: To negotiate, execute, and perform contracts, agreements, leases, and other business instruments on behalf of the Principal.</w:t>
      </w:r>
    </w:p>
    <w:p>
      <w:pPr>
        <w:spacing w:line="276" w:lineRule="auto"/>
      </w:pPr>
      <w:r>
        <w:rPr>
          <w:rFonts w:ascii="Times New Roman" w:hAnsi="Times New Roman" w:eastAsia="Times New Roman" w:cs="Times New Roman"/>
          <w:sz w:val="22"/>
          <w:szCs w:val="22"/>
          <w:b w:val="0"/>
          <w:bCs w:val="0"/>
        </w:rPr>
        <w:t xml:space="preserve">3.4 Banking and Financial Transactions: To open, close, and manage business bank accounts; to deposit and withdraw funds; to endorse checks, drafts, and other negotiable instruments; and to borrow money and execute promissory notes on behalf of the business.</w:t>
      </w:r>
    </w:p>
    <w:p>
      <w:pPr>
        <w:spacing w:line="276" w:lineRule="auto"/>
      </w:pPr>
      <w:r>
        <w:rPr>
          <w:rFonts w:ascii="Times New Roman" w:hAnsi="Times New Roman" w:eastAsia="Times New Roman" w:cs="Times New Roman"/>
          <w:sz w:val="22"/>
          <w:szCs w:val="22"/>
          <w:b w:val="0"/>
          <w:bCs w:val="0"/>
        </w:rPr>
        <w:t xml:space="preserve">3.5 Real Property Transactions: To purchase, sell, lease, mortgage, encumber, manage, and otherwise deal with real property used in or related to the business.</w:t>
      </w:r>
    </w:p>
    <w:p>
      <w:pPr>
        <w:spacing w:line="276" w:lineRule="auto"/>
      </w:pPr>
      <w:r>
        <w:rPr>
          <w:rFonts w:ascii="Times New Roman" w:hAnsi="Times New Roman" w:eastAsia="Times New Roman" w:cs="Times New Roman"/>
          <w:sz w:val="22"/>
          <w:szCs w:val="22"/>
          <w:b w:val="0"/>
          <w:bCs w:val="0"/>
        </w:rPr>
        <w:t xml:space="preserve">3.6 Personal Property Transactions: To purchase, sell, lease, exchange, and otherwise deal with personal property, equipment, inventory, and other tangible and intangible business assets.</w:t>
      </w:r>
    </w:p>
    <w:p>
      <w:pPr>
        <w:spacing w:line="276" w:lineRule="auto"/>
      </w:pPr>
      <w:r>
        <w:rPr>
          <w:rFonts w:ascii="Times New Roman" w:hAnsi="Times New Roman" w:eastAsia="Times New Roman" w:cs="Times New Roman"/>
          <w:sz w:val="22"/>
          <w:szCs w:val="22"/>
          <w:b w:val="0"/>
          <w:bCs w:val="0"/>
        </w:rPr>
        <w:t xml:space="preserve">3.7 Tax Matters: To prepare, sign, and file federal, state, and local tax returns; to represent the Principal before taxing authorities; and to pay taxes due on behalf of the business.</w:t>
      </w:r>
    </w:p>
    <w:p>
      <w:pPr>
        <w:spacing w:line="276" w:lineRule="auto"/>
      </w:pPr>
      <w:r>
        <w:rPr>
          <w:rFonts w:ascii="Times New Roman" w:hAnsi="Times New Roman" w:eastAsia="Times New Roman" w:cs="Times New Roman"/>
          <w:sz w:val="22"/>
          <w:szCs w:val="22"/>
          <w:b w:val="0"/>
          <w:bCs w:val="0"/>
        </w:rPr>
        <w:t xml:space="preserve">3.8 Insurance: To purchase, maintain, modify, and cancel insurance policies related to the business, including liability, property, workers' compensation, and key person insurance.</w:t>
      </w:r>
    </w:p>
    <w:p>
      <w:pPr>
        <w:spacing w:line="276" w:lineRule="auto"/>
      </w:pPr>
      <w:r>
        <w:rPr>
          <w:rFonts w:ascii="Times New Roman" w:hAnsi="Times New Roman" w:eastAsia="Times New Roman" w:cs="Times New Roman"/>
          <w:sz w:val="22"/>
          <w:szCs w:val="22"/>
          <w:b w:val="0"/>
          <w:bCs w:val="0"/>
        </w:rPr>
        <w:t xml:space="preserve">3.9 Legal Proceedings: To initiate, defend, intervene in, settle, compromise, or otherwise participate in legal actions, claims, or proceedings relating to the business.</w:t>
      </w:r>
    </w:p>
    <w:p>
      <w:pPr>
        <w:spacing w:line="276" w:lineRule="auto"/>
      </w:pPr>
      <w:r>
        <w:rPr>
          <w:rFonts w:ascii="Times New Roman" w:hAnsi="Times New Roman" w:eastAsia="Times New Roman" w:cs="Times New Roman"/>
          <w:sz w:val="22"/>
          <w:szCs w:val="22"/>
          <w:b w:val="0"/>
          <w:bCs w:val="0"/>
        </w:rPr>
        <w:t xml:space="preserve">3.10 Government Filings: To prepare, sign, and file all necessary documents with government agencies, including business licenses, permits, registrations, and regulatory filings.</w:t>
      </w:r>
    </w:p>
    <w:p>
      <w:pPr>
        <w:spacing w:line="276" w:lineRule="auto"/>
      </w:pPr>
      <w:r>
        <w:rPr>
          <w:rFonts w:ascii="Times New Roman" w:hAnsi="Times New Roman" w:eastAsia="Times New Roman" w:cs="Times New Roman"/>
          <w:sz w:val="22"/>
          <w:szCs w:val="22"/>
          <w:b w:val="0"/>
          <w:bCs w:val="0"/>
        </w:rPr>
        <w:t xml:space="preserve">3.11 Intellectual Property: To acquire, maintain, license, assign, and enforce patents, trademarks, copyrights, trade secrets, and other intellectual property rights of the business.</w:t>
      </w:r>
    </w:p>
    <w:p>
      <w:pPr>
        <w:spacing w:line="276" w:lineRule="auto"/>
      </w:pPr>
      <w:r>
        <w:rPr>
          <w:rFonts w:ascii="Times New Roman" w:hAnsi="Times New Roman" w:eastAsia="Times New Roman" w:cs="Times New Roman"/>
          <w:sz w:val="22"/>
          <w:szCs w:val="22"/>
          <w:b w:val="0"/>
          <w:bCs w:val="0"/>
        </w:rPr>
        <w:t xml:space="preserve">3.12 Employment Matters: To negotiate and execute employment agreements, independent contractor agreements, and to handle employee benefits, payroll, and related matters.</w:t>
      </w:r>
    </w:p>
    <w:p>
      <w:pPr>
        <w:spacing w:line="276" w:lineRule="auto"/>
      </w:pPr>
      <w:r>
        <w:rPr>
          <w:rFonts w:ascii="Times New Roman" w:hAnsi="Times New Roman" w:eastAsia="Times New Roman" w:cs="Times New Roman"/>
          <w:sz w:val="22"/>
          <w:szCs w:val="22"/>
          <w:b w:val="0"/>
          <w:bCs w:val="0"/>
        </w:rPr>
        <w:t xml:space="preserve">3.13 Business Interests: To acquire, hold, manage, vote, sell, and otherwise deal with interests in partnerships, corporations, limited liability companies, and other business entities.</w:t>
      </w:r>
    </w:p>
    <w:p>
      <w:pPr>
        <w:spacing w:line="276" w:lineRule="auto"/>
      </w:pPr>
      <w:r>
        <w:rPr>
          <w:rFonts w:ascii="Times New Roman" w:hAnsi="Times New Roman" w:eastAsia="Times New Roman" w:cs="Times New Roman"/>
          <w:sz w:val="22"/>
          <w:szCs w:val="22"/>
          <w:b w:val="0"/>
          <w:bCs w:val="0"/>
        </w:rPr>
        <w:t xml:space="preserve">3.14 Debt and Credit: To incur debts, obtain credit, grant security interests, and manage the business's credit and debt obligations.</w:t>
      </w:r>
    </w:p>
    <w:p>
      <w:pPr>
        <w:spacing w:line="276" w:lineRule="auto"/>
      </w:pPr>
      <w:r>
        <w:rPr>
          <w:rFonts w:ascii="Times New Roman" w:hAnsi="Times New Roman" w:eastAsia="Times New Roman" w:cs="Times New Roman"/>
          <w:sz w:val="22"/>
          <w:szCs w:val="22"/>
          <w:b w:val="0"/>
          <w:bCs w:val="0"/>
        </w:rPr>
        <w:t xml:space="preserve">3.15 Asset Management: To acquire, hold, manage, invest, reinvest, and dispose of business assets and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Personal Authority: This Power of Attorney is limited to business matters and does not grant authority over the Principal's personal, family, or non-business affairs, except as expressly stated herein.</w:t>
      </w:r>
    </w:p>
    <w:p>
      <w:pPr>
        <w:spacing w:line="276" w:lineRule="auto"/>
      </w:pPr>
      <w:r>
        <w:rPr>
          <w:rFonts w:ascii="Times New Roman" w:hAnsi="Times New Roman" w:eastAsia="Times New Roman" w:cs="Times New Roman"/>
          <w:sz w:val="22"/>
          <w:szCs w:val="22"/>
          <w:b w:val="0"/>
          <w:bCs w:val="0"/>
        </w:rPr>
        <w:t xml:space="preserve">4.2 Prohibited Transactions: The Attorney-in-Fact shall not have authority to [LIST ANY PROHIBITED TRANSACTIONS OR ACTIONS].</w:t>
      </w:r>
    </w:p>
    <w:p>
      <w:pPr>
        <w:spacing w:line="276" w:lineRule="auto"/>
      </w:pPr>
      <w:r>
        <w:rPr>
          <w:rFonts w:ascii="Times New Roman" w:hAnsi="Times New Roman" w:eastAsia="Times New Roman" w:cs="Times New Roman"/>
          <w:sz w:val="22"/>
          <w:szCs w:val="22"/>
          <w:b w:val="0"/>
          <w:bCs w:val="0"/>
        </w:rPr>
        <w:t xml:space="preserve">4.3 Gift Limitation: The Attorney-in-Fact [SHALL / SHALL NOT] have authority to make gifts of business assets, and if so, limited to [DESCRIBE GIFT LIMITATIONS].</w:t>
      </w:r>
    </w:p>
    <w:p>
      <w:pPr>
        <w:spacing w:line="276" w:lineRule="auto"/>
      </w:pPr>
      <w:r>
        <w:rPr>
          <w:rFonts w:ascii="Times New Roman" w:hAnsi="Times New Roman" w:eastAsia="Times New Roman" w:cs="Times New Roman"/>
          <w:sz w:val="22"/>
          <w:szCs w:val="22"/>
          <w:b w:val="0"/>
          <w:bCs w:val="0"/>
        </w:rPr>
        <w:t xml:space="preserve">4.4 Self-Dealing: The Attorney-in-Fact [SHALL / SHALL NOT] have authority to engage in transactions that result in self-dealing or conflicts of interest, except as expressly authorized in writing by the Principal.</w:t>
      </w:r>
    </w:p>
    <w:p>
      <w:pPr>
        <w:spacing w:line="276" w:lineRule="auto"/>
      </w:pPr>
      <w:r>
        <w:rPr>
          <w:rFonts w:ascii="Times New Roman" w:hAnsi="Times New Roman" w:eastAsia="Times New Roman" w:cs="Times New Roman"/>
          <w:sz w:val="22"/>
          <w:szCs w:val="22"/>
          <w:b w:val="0"/>
          <w:bCs w:val="0"/>
        </w:rPr>
        <w:t xml:space="preserve">4.5 Compensation: The Attorney-in-Fact [SHALL / SHALL NOT] be entitled to reasonable compensation for services rendered under this Power of Attorney, as follows: [DESCRIBE COMPENSATION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FIDUCIARY DUTIES OF ATTORNEY-IN-FACT</w:t>
      </w:r>
    </w:p>
    <w:p>
      <w:pPr>
        <w:spacing w:line="276" w:lineRule="auto"/>
      </w:pPr>
      <w:r>
        <w:rPr>
          <w:rFonts w:ascii="Times New Roman" w:hAnsi="Times New Roman" w:eastAsia="Times New Roman" w:cs="Times New Roman"/>
          <w:sz w:val="22"/>
          <w:szCs w:val="22"/>
          <w:b w:val="0"/>
          <w:bCs w:val="0"/>
        </w:rPr>
        <w:t xml:space="preserve">5.1 Duty of Loyalty: The Attorney-in-Fact shall act in the best interests of the Principal and the business and shall not use this authority for personal benefit.</w:t>
      </w:r>
    </w:p>
    <w:p>
      <w:pPr>
        <w:spacing w:line="276" w:lineRule="auto"/>
      </w:pPr>
      <w:r>
        <w:rPr>
          <w:rFonts w:ascii="Times New Roman" w:hAnsi="Times New Roman" w:eastAsia="Times New Roman" w:cs="Times New Roman"/>
          <w:sz w:val="22"/>
          <w:szCs w:val="22"/>
          <w:b w:val="0"/>
          <w:bCs w:val="0"/>
        </w:rPr>
        <w:t xml:space="preserve">5.2 Duty of Care: The Attorney-in-Fact shall exercise reasonable care, skill, and diligence in the performance of duties under this Power of Attorney.</w:t>
      </w:r>
    </w:p>
    <w:p>
      <w:pPr>
        <w:spacing w:line="276" w:lineRule="auto"/>
      </w:pPr>
      <w:r>
        <w:rPr>
          <w:rFonts w:ascii="Times New Roman" w:hAnsi="Times New Roman" w:eastAsia="Times New Roman" w:cs="Times New Roman"/>
          <w:sz w:val="22"/>
          <w:szCs w:val="22"/>
          <w:b w:val="0"/>
          <w:bCs w:val="0"/>
        </w:rPr>
        <w:t xml:space="preserve">5.3 Duty to Account: The Attorney-in-Fact shall keep accurate records of all transactions and shall provide an accounting to the Principal upon request and at least [FREQUENCY OF ACCOUNTING].</w:t>
      </w:r>
    </w:p>
    <w:p>
      <w:pPr>
        <w:spacing w:line="276" w:lineRule="auto"/>
      </w:pPr>
      <w:r>
        <w:rPr>
          <w:rFonts w:ascii="Times New Roman" w:hAnsi="Times New Roman" w:eastAsia="Times New Roman" w:cs="Times New Roman"/>
          <w:sz w:val="22"/>
          <w:szCs w:val="22"/>
          <w:b w:val="0"/>
          <w:bCs w:val="0"/>
        </w:rPr>
        <w:t xml:space="preserve">5.4 Duty to Preserve Assets: The Attorney-in-Fact shall take reasonable steps to preserve and protect the business assets of the Principal.</w:t>
      </w:r>
    </w:p>
    <w:p>
      <w:pPr>
        <w:spacing w:line="276" w:lineRule="auto"/>
      </w:pPr>
      <w:r>
        <w:rPr>
          <w:rFonts w:ascii="Times New Roman" w:hAnsi="Times New Roman" w:eastAsia="Times New Roman" w:cs="Times New Roman"/>
          <w:sz w:val="22"/>
          <w:szCs w:val="22"/>
          <w:b w:val="0"/>
          <w:bCs w:val="0"/>
        </w:rPr>
        <w:t xml:space="preserve">5.5 Duty of Confidentiality: The Attorney-in-Fact shall maintain the confidentiality of all business information and records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THIRD PARTY RELIANCE</w:t>
      </w:r>
    </w:p>
    <w:p>
      <w:pPr>
        <w:spacing w:line="276" w:lineRule="auto"/>
      </w:pPr>
      <w:r>
        <w:rPr>
          <w:rFonts w:ascii="Times New Roman" w:hAnsi="Times New Roman" w:eastAsia="Times New Roman" w:cs="Times New Roman"/>
          <w:sz w:val="22"/>
          <w:szCs w:val="22"/>
          <w:b w:val="0"/>
          <w:bCs w:val="0"/>
        </w:rPr>
        <w:t xml:space="preserve">6.1 Reliance Authorized: Any third party may rely upon this Power of Attorney and shall be held harmless by the Principal for actions taken in good faith reliance hereon.</w:t>
      </w:r>
    </w:p>
    <w:p>
      <w:pPr>
        <w:spacing w:line="276" w:lineRule="auto"/>
      </w:pPr>
      <w:r>
        <w:rPr>
          <w:rFonts w:ascii="Times New Roman" w:hAnsi="Times New Roman" w:eastAsia="Times New Roman" w:cs="Times New Roman"/>
          <w:sz w:val="22"/>
          <w:szCs w:val="22"/>
          <w:b w:val="0"/>
          <w:bCs w:val="0"/>
        </w:rPr>
        <w:t xml:space="preserve">6.2 Indemnification: The Principal shall indemnify and hold harmless any third party who relies upon this Power of Attorney in good faith.</w:t>
      </w:r>
    </w:p>
    <w:p>
      <w:pPr>
        <w:spacing w:line="276" w:lineRule="auto"/>
      </w:pPr>
      <w:r>
        <w:rPr>
          <w:rFonts w:ascii="Times New Roman" w:hAnsi="Times New Roman" w:eastAsia="Times New Roman" w:cs="Times New Roman"/>
          <w:sz w:val="22"/>
          <w:szCs w:val="22"/>
          <w:b w:val="0"/>
          <w:bCs w:val="0"/>
        </w:rPr>
        <w:t xml:space="preserve">6.3 Revocation Notice: Third parties shall be notified in writing of any revocation of this Power of Attorney, and reliance prior to such notice shall be protected.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 AND TERMINATION</w:t>
      </w:r>
    </w:p>
    <w:p>
      <w:pPr>
        <w:spacing w:line="276" w:lineRule="auto"/>
      </w:pPr>
      <w:r>
        <w:rPr>
          <w:rFonts w:ascii="Times New Roman" w:hAnsi="Times New Roman" w:eastAsia="Times New Roman" w:cs="Times New Roman"/>
          <w:sz w:val="22"/>
          <w:szCs w:val="22"/>
          <w:b w:val="0"/>
          <w:bCs w:val="0"/>
        </w:rPr>
        <w:t xml:space="preserve">7.1 Revocation by Principal: The Principal may revoke this Power of Attorney at any time by providing written notice to the Attorney-in-Fact and to any third parties who have relied upon it.</w:t>
      </w:r>
    </w:p>
    <w:p>
      <w:pPr>
        <w:spacing w:line="276" w:lineRule="auto"/>
      </w:pPr>
      <w:r>
        <w:rPr>
          <w:rFonts w:ascii="Times New Roman" w:hAnsi="Times New Roman" w:eastAsia="Times New Roman" w:cs="Times New Roman"/>
          <w:sz w:val="22"/>
          <w:szCs w:val="22"/>
          <w:b w:val="0"/>
          <w:bCs w:val="0"/>
        </w:rPr>
        <w:t xml:space="preserve">7.2 Automatic Termination: This Power of Attorney shall automatically terminate upon [DESCRIBE EVENTS SUCH AS DEATH OF PRINCIPAL, EXPIRATION DATE, COMPLETION OF PURPOSE].</w:t>
      </w:r>
    </w:p>
    <w:p>
      <w:pPr>
        <w:spacing w:line="276" w:lineRule="auto"/>
      </w:pPr>
      <w:r>
        <w:rPr>
          <w:rFonts w:ascii="Times New Roman" w:hAnsi="Times New Roman" w:eastAsia="Times New Roman" w:cs="Times New Roman"/>
          <w:sz w:val="22"/>
          <w:szCs w:val="22"/>
          <w:b w:val="0"/>
          <w:bCs w:val="0"/>
        </w:rPr>
        <w:t xml:space="preserve">7.3 Effect of Termination: Upon termination, the Attorney-in-Fact shall cease all actions under this Power of Attorney and shall deliver all business records and assets to the Principal or the Principal's designated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 PROVISIONS</w:t>
      </w:r>
    </w:p>
    <w:p>
      <w:pPr>
        <w:spacing w:line="276" w:lineRule="auto"/>
      </w:pPr>
      <w:r>
        <w:rPr>
          <w:rFonts w:ascii="Times New Roman" w:hAnsi="Times New Roman" w:eastAsia="Times New Roman" w:cs="Times New Roman"/>
          <w:sz w:val="22"/>
          <w:szCs w:val="22"/>
          <w:b w:val="0"/>
          <w:bCs w:val="0"/>
        </w:rPr>
        <w:t xml:space="preserve">8.1 Governing Law: This Power of Attorney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8.2 Severability: If any provision of this Power of Attorney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8.3 Entire Agreement: This Power of Attorney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8.4 Amendment: 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8.5 Counterparts: This Power of Attorney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8.6 Notices: All notices under this Power of Attorney shall be in writing and shall be deemed given when delivered personally, sent by certified mail, or sent by email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EXECUTION</w:t>
      </w:r>
    </w:p>
    <w:p>
      <w:pPr>
        <w:spacing w:line="276" w:lineRule="auto"/>
      </w:pPr>
      <w:r>
        <w:rPr>
          <w:rFonts w:ascii="Times New Roman" w:hAnsi="Times New Roman" w:eastAsia="Times New Roman" w:cs="Times New Roman"/>
          <w:sz w:val="22"/>
          <w:szCs w:val="22"/>
          <w:b w:val="0"/>
          <w:bCs w:val="0"/>
        </w:rPr>
        <w:t xml:space="preserve">9.1 Principal Signature: The Principal has executed this Business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spacing w:line="276" w:lineRule="auto"/>
      </w:pPr>
      <w:r>
        <w:rPr>
          <w:rFonts w:ascii="Times New Roman" w:hAnsi="Times New Roman" w:eastAsia="Times New Roman" w:cs="Times New Roman"/>
          <w:sz w:val="22"/>
          <w:szCs w:val="22"/>
          <w:b w:val="0"/>
          <w:bCs w:val="0"/>
        </w:rPr>
        <w:t xml:space="preserve">9.2 Attorney-in-Fact Acceptance: The Attorney-in-Fact accepts the appointment and agrees to act in accordance with the terms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PRINTED NAME: [ATTORNEY-IN-FACT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ATTORNEY-IN-FACT SIGNATURE]</w:t>
      </w:r>
    </w:p>
    <w:p>
      <w:pPr>
        <w:spacing w:line="276" w:lineRule="auto"/>
      </w:pPr>
      <w:r>
        <w:rPr>
          <w:rFonts w:ascii="Times New Roman" w:hAnsi="Times New Roman" w:eastAsia="Times New Roman" w:cs="Times New Roman"/>
          <w:sz w:val="22"/>
          <w:szCs w:val="22"/>
          <w:b w:val="0"/>
          <w:bCs w:val="0"/>
        </w:rPr>
        <w:t xml:space="preserve">9.3 Successor Attorney-in-Fact Acceptance: The Successor Attorney-in-Fact accepts the appointment and agrees to act in accordance with the terms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ATTORNEY-IN-FACT PRINTED NAME: [SUCCESSOR ATTORNEY-IN-FACT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ATTORNEY-IN-FACT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w:t>
      </w:r>
    </w:p>
    <w:p>
      <w:pPr>
        <w:spacing w:line="276" w:lineRule="auto"/>
      </w:pPr>
      <w:r>
        <w:rPr>
          <w:rFonts w:ascii="Times New Roman" w:hAnsi="Times New Roman" w:eastAsia="Times New Roman" w:cs="Times New Roman"/>
          <w:sz w:val="22"/>
          <w:szCs w:val="22"/>
          <w:b w:val="0"/>
          <w:bCs w:val="0"/>
        </w:rPr>
        <w:t xml:space="preserve">10.1 Notary Acknowledgment: On this [DAY] day of [MONTH], [YEAR], before me, the undersigned notary public, personally appeared [PRINCIPAL FULL LEGAL NAME],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Witness Attestation: The Principal has executed this Power of Attorney in the presence of the following witnesses, who have signed below in the presence of the Principal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ACCEPTANCE AND ACKNOWLEDGMENT</w:t>
      </w:r>
    </w:p>
    <w:p>
      <w:pPr>
        <w:spacing w:line="276" w:lineRule="auto"/>
      </w:pPr>
      <w:r>
        <w:rPr>
          <w:rFonts w:ascii="Times New Roman" w:hAnsi="Times New Roman" w:eastAsia="Times New Roman" w:cs="Times New Roman"/>
          <w:sz w:val="22"/>
          <w:szCs w:val="22"/>
          <w:b w:val="0"/>
          <w:bCs w:val="0"/>
        </w:rPr>
        <w:t xml:space="preserve">12.1 Principal Acknowledgment: The Principal acknowledges that they have read and understand this Business Power of Attorney, that they have had the opportunity to consult with legal counsel of their choosing, and that they execute this document voluntarily and of their own free will.</w:t>
      </w:r>
    </w:p>
    <w:p>
      <w:pPr>
        <w:spacing w:line="276" w:lineRule="auto"/>
      </w:pPr>
      <w:r>
        <w:rPr>
          <w:rFonts w:ascii="Times New Roman" w:hAnsi="Times New Roman" w:eastAsia="Times New Roman" w:cs="Times New Roman"/>
          <w:sz w:val="22"/>
          <w:szCs w:val="22"/>
          <w:b w:val="0"/>
          <w:bCs w:val="0"/>
        </w:rPr>
        <w:t xml:space="preserve">12.2 Attorney-in-Fact Acknowledgment: The Attorney-in-Fact acknowledges that they have read and understand this Business Power of Attorney, accept the fiduciary duties imposed herein, and agree to act in accordance with the terms and limitations set forth.</w:t>
      </w:r>
    </w:p>
    <w:p>
      <w:pPr>
        <w:spacing w:line="276" w:lineRule="auto"/>
      </w:pPr>
      <w:r>
        <w:rPr>
          <w:rFonts w:ascii="Times New Roman" w:hAnsi="Times New Roman" w:eastAsia="Times New Roman" w:cs="Times New Roman"/>
          <w:sz w:val="22"/>
          <w:szCs w:val="22"/>
          <w:b w:val="0"/>
          <w:bCs w:val="0"/>
        </w:rPr>
        <w:t xml:space="preserve">12.3 Effective Date of Acceptance: This Power of Attorney shall become effective upon the date of execution by the Principal, unless otherwise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spacing w:line="276" w:lineRule="auto"/>
      </w:pPr>
      <w:r>
        <w:rPr>
          <w:rFonts w:ascii="Times New Roman" w:hAnsi="Times New Roman" w:eastAsia="Times New Roman" w:cs="Times New Roman"/>
          <w:sz w:val="22"/>
          <w:szCs w:val="22"/>
          <w:b w:val="0"/>
          <w:bCs w:val="0"/>
        </w:rPr>
        <w:t xml:space="preserve">13.1 Special Instructions: [INSERT ANY SPECIAL INSTRUCTIONS OR PROVISIONS].</w:t>
      </w:r>
    </w:p>
    <w:p>
      <w:pPr>
        <w:spacing w:line="276" w:lineRule="auto"/>
      </w:pPr>
      <w:r>
        <w:rPr>
          <w:rFonts w:ascii="Times New Roman" w:hAnsi="Times New Roman" w:eastAsia="Times New Roman" w:cs="Times New Roman"/>
          <w:sz w:val="22"/>
          <w:szCs w:val="22"/>
          <w:b w:val="0"/>
          <w:bCs w:val="0"/>
        </w:rPr>
        <w:t xml:space="preserve">13.2 State-Specific Requirements: [INSERT ANY STATE-SPECIFIC REQUIREMENTS OR DISCLOSURES].</w:t>
      </w:r>
    </w:p>
    <w:p>
      <w:pPr>
        <w:spacing w:line="276" w:lineRule="auto"/>
      </w:pPr>
      <w:r>
        <w:rPr>
          <w:rFonts w:ascii="Times New Roman" w:hAnsi="Times New Roman" w:eastAsia="Times New Roman" w:cs="Times New Roman"/>
          <w:sz w:val="22"/>
          <w:szCs w:val="22"/>
          <w:b w:val="0"/>
          <w:bCs w:val="0"/>
        </w:rPr>
        <w:t xml:space="preserve">13.3 Business Succession: [INSERT ANY BUSINESS SUCCESSION PLANNING PROVISIONS].</w:t>
      </w:r>
    </w:p>
    <w:p>
      <w:pPr>
        <w:spacing w:line="276" w:lineRule="auto"/>
      </w:pPr>
      <w:r>
        <w:rPr>
          <w:rFonts w:ascii="Times New Roman" w:hAnsi="Times New Roman" w:eastAsia="Times New Roman" w:cs="Times New Roman"/>
          <w:sz w:val="22"/>
          <w:szCs w:val="22"/>
          <w:b w:val="0"/>
          <w:bCs w:val="0"/>
        </w:rPr>
        <w:t xml:space="preserve">13.4 Digital Assets: The Attorney-in-Fact [SHALL / SHALL NOT] have authority to access, manage, and transfer digital assets and online accounts related to the business, including but not limited to [LIST DIGITAL ASSETS AND ACCOUNTS].</w:t>
      </w:r>
    </w:p>
    <w:p>
      <w:pPr>
        <w:spacing w:line="276" w:lineRule="auto"/>
      </w:pPr>
      <w:r>
        <w:rPr>
          <w:rFonts w:ascii="Times New Roman" w:hAnsi="Times New Roman" w:eastAsia="Times New Roman" w:cs="Times New Roman"/>
          <w:sz w:val="22"/>
          <w:szCs w:val="22"/>
          <w:b w:val="0"/>
          <w:bCs w:val="0"/>
        </w:rPr>
        <w:t xml:space="preserve">13.5 HIPAA Authorization: The Attorney-in-Fact [SHALL / SHALL NOT] have authority to access protected health information under HIPAA as necessary for business purposes, including [DESCRIBE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EXHIBITS</w:t>
      </w:r>
    </w:p>
    <w:p>
      <w:pPr>
        <w:spacing w:line="276" w:lineRule="auto"/>
      </w:pPr>
      <w:r>
        <w:rPr>
          <w:rFonts w:ascii="Times New Roman" w:hAnsi="Times New Roman" w:eastAsia="Times New Roman" w:cs="Times New Roman"/>
          <w:sz w:val="22"/>
          <w:szCs w:val="22"/>
          <w:b w:val="0"/>
          <w:bCs w:val="0"/>
        </w:rPr>
        <w:t xml:space="preserve">14.1 Exhibit A: [DESCRIBE EXHIBIT A, SUCH AS LIST OF BUSINESS ASSETS].</w:t>
      </w:r>
    </w:p>
    <w:p>
      <w:pPr>
        <w:spacing w:line="276" w:lineRule="auto"/>
      </w:pPr>
      <w:r>
        <w:rPr>
          <w:rFonts w:ascii="Times New Roman" w:hAnsi="Times New Roman" w:eastAsia="Times New Roman" w:cs="Times New Roman"/>
          <w:sz w:val="22"/>
          <w:szCs w:val="22"/>
          <w:b w:val="0"/>
          <w:bCs w:val="0"/>
        </w:rPr>
        <w:t xml:space="preserve">14.2 Exhibit B: [DESCRIBE EXHIBIT B, SUCH AS LIST OF AUTHORIZED SIGNATORIES].</w:t>
      </w:r>
    </w:p>
    <w:p>
      <w:pPr>
        <w:spacing w:line="276" w:lineRule="auto"/>
      </w:pPr>
      <w:r>
        <w:rPr>
          <w:rFonts w:ascii="Times New Roman" w:hAnsi="Times New Roman" w:eastAsia="Times New Roman" w:cs="Times New Roman"/>
          <w:sz w:val="22"/>
          <w:szCs w:val="22"/>
          <w:b w:val="0"/>
          <w:bCs w:val="0"/>
        </w:rPr>
        <w:t xml:space="preserve">14.3 Exhibit C: [DESCRIBE EXHIBIT C, SUCH AS ADDITIONAL POWERS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2026-09-22T07:51:12+00:00</dcterms:created>
  <dcterms:modified xsi:type="dcterms:W3CDTF">2026-09-22T07:51:12+00:00</dcterms:modified>
</cp:coreProperties>
</file>

<file path=docProps/custom.xml><?xml version="1.0" encoding="utf-8"?>
<Properties xmlns="http://schemas.openxmlformats.org/officeDocument/2006/custom-properties" xmlns:vt="http://schemas.openxmlformats.org/officeDocument/2006/docPropsVTypes"/>
</file>