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CLOSING PROXY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[CLOSING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[CLOSING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[CLOSING AGENT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[CLOSING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[CLOSING AGENT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[CLOSING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REAL ESTATE CLOSING FOR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Principal: The undersigned principal is [PRINCIPAL NAME], whose address is [PRINCIPAL ADDRESS], and who is the [PRINCIPAL CAPACITY, E.G., BUYER, SELLER, BORROWER, LENDER] in the above-referenced real estate transaction.</w:t>
      </w:r>
    </w:p>
    <w:p>
      <w:pPr>
        <w:spacing w:line="276" w:lineRule="auto"/>
      </w:pPr>
      <w:r>
        <w:rPr>
          <w:rFonts w:ascii="Times New Roman" w:hAnsi="Times New Roman" w:eastAsia="Times New Roman" w:cs="Times New Roman"/>
          <w:sz w:val="22"/>
          <w:szCs w:val="22"/>
          <w:b w:val="0"/>
          <w:bCs w:val="0"/>
        </w:rPr>
        <w:t xml:space="preserve">1.2 Agent: The agent appointed under this proxy is [AGENT NAME], whose address is [AGENT ADDRESS], and whose phone number is [AGENT PHONE].</w:t>
      </w:r>
    </w:p>
    <w:p>
      <w:pPr>
        <w:spacing w:line="276" w:lineRule="auto"/>
      </w:pPr>
      <w:r>
        <w:rPr>
          <w:rFonts w:ascii="Times New Roman" w:hAnsi="Times New Roman" w:eastAsia="Times New Roman" w:cs="Times New Roman"/>
          <w:sz w:val="22"/>
          <w:szCs w:val="22"/>
          <w:b w:val="0"/>
          <w:bCs w:val="0"/>
        </w:rPr>
        <w:t xml:space="preserve">1.3 Property: The real property that is the subject of the closing is located at [PROPERTY ADDRESS], and is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PROXY</w:t>
      </w:r>
    </w:p>
    <w:p>
      <w:pPr>
        <w:spacing w:line="276" w:lineRule="auto"/>
      </w:pPr>
      <w:r>
        <w:rPr>
          <w:rFonts w:ascii="Times New Roman" w:hAnsi="Times New Roman" w:eastAsia="Times New Roman" w:cs="Times New Roman"/>
          <w:sz w:val="22"/>
          <w:szCs w:val="22"/>
          <w:b w:val="0"/>
          <w:bCs w:val="0"/>
        </w:rPr>
        <w:t xml:space="preserve">2.1 Appointment: The Principal hereby appoints the Agent as the Principal’s true and lawful attorney-in-fact and proxy to act in the Principal’s name, place, and stead at the closing of the above-referenced real estate transaction.</w:t>
      </w:r>
    </w:p>
    <w:p>
      <w:pPr>
        <w:spacing w:line="276" w:lineRule="auto"/>
      </w:pPr>
      <w:r>
        <w:rPr>
          <w:rFonts w:ascii="Times New Roman" w:hAnsi="Times New Roman" w:eastAsia="Times New Roman" w:cs="Times New Roman"/>
          <w:sz w:val="22"/>
          <w:szCs w:val="22"/>
          <w:b w:val="0"/>
          <w:bCs w:val="0"/>
        </w:rPr>
        <w:t xml:space="preserve">2.2 Authority: The Agent is authorized to execute, acknowledge, deliver, and receive all documents, instruments, and funds necessary or incidental to the closing, including but not limited to the deed, settlement statement, affidavits, disclosures, loan documents, and closing instructions.</w:t>
      </w:r>
    </w:p>
    <w:p>
      <w:pPr>
        <w:spacing w:line="276" w:lineRule="auto"/>
      </w:pPr>
      <w:r>
        <w:rPr>
          <w:rFonts w:ascii="Times New Roman" w:hAnsi="Times New Roman" w:eastAsia="Times New Roman" w:cs="Times New Roman"/>
          <w:sz w:val="22"/>
          <w:szCs w:val="22"/>
          <w:b w:val="0"/>
          <w:bCs w:val="0"/>
        </w:rPr>
        <w:t xml:space="preserve">2.3 Scope: This proxy applies only to the closing scheduled for [CLOSING DATE] at [CLOSING TIME], and to any adjourned or continued closing date not later than [FINAL CLOSING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POWERS GRANTED</w:t>
      </w:r>
    </w:p>
    <w:p>
      <w:pPr>
        <w:spacing w:line="276" w:lineRule="auto"/>
      </w:pPr>
      <w:r>
        <w:rPr>
          <w:rFonts w:ascii="Times New Roman" w:hAnsi="Times New Roman" w:eastAsia="Times New Roman" w:cs="Times New Roman"/>
          <w:sz w:val="22"/>
          <w:szCs w:val="22"/>
          <w:b w:val="0"/>
          <w:bCs w:val="0"/>
        </w:rPr>
        <w:t xml:space="preserve">3.1 Execute Documents: To sign, seal, and deliver any deed, mortgage, note, settlement statement, affidavit, lien waiver, or other closing document on behalf of the Principal.</w:t>
      </w:r>
    </w:p>
    <w:p>
      <w:pPr>
        <w:spacing w:line="276" w:lineRule="auto"/>
      </w:pPr>
      <w:r>
        <w:rPr>
          <w:rFonts w:ascii="Times New Roman" w:hAnsi="Times New Roman" w:eastAsia="Times New Roman" w:cs="Times New Roman"/>
          <w:sz w:val="22"/>
          <w:szCs w:val="22"/>
          <w:b w:val="0"/>
          <w:bCs w:val="0"/>
        </w:rPr>
        <w:t xml:space="preserve">3.2 Receive Funds: To receive and receipt for any funds, checks, or wire transfers payable to the Principal in connection with the closing.</w:t>
      </w:r>
    </w:p>
    <w:p>
      <w:pPr>
        <w:spacing w:line="276" w:lineRule="auto"/>
      </w:pPr>
      <w:r>
        <w:rPr>
          <w:rFonts w:ascii="Times New Roman" w:hAnsi="Times New Roman" w:eastAsia="Times New Roman" w:cs="Times New Roman"/>
          <w:sz w:val="22"/>
          <w:szCs w:val="22"/>
          <w:b w:val="0"/>
          <w:bCs w:val="0"/>
        </w:rPr>
        <w:t xml:space="preserve">3.3 Deliver Funds: To deliver any funds, checks, or wire transfers on behalf of the Principal as required for the closing.</w:t>
      </w:r>
    </w:p>
    <w:p>
      <w:pPr>
        <w:spacing w:line="276" w:lineRule="auto"/>
      </w:pPr>
      <w:r>
        <w:rPr>
          <w:rFonts w:ascii="Times New Roman" w:hAnsi="Times New Roman" w:eastAsia="Times New Roman" w:cs="Times New Roman"/>
          <w:sz w:val="22"/>
          <w:szCs w:val="22"/>
          <w:b w:val="0"/>
          <w:bCs w:val="0"/>
        </w:rPr>
        <w:t xml:space="preserve">3.4 Endorse Instruments: To endorse and deposit any check, draft, or other negotiable instrument payable to the Principal in connection with the closing.</w:t>
      </w:r>
    </w:p>
    <w:p>
      <w:pPr>
        <w:spacing w:line="276" w:lineRule="auto"/>
      </w:pPr>
      <w:r>
        <w:rPr>
          <w:rFonts w:ascii="Times New Roman" w:hAnsi="Times New Roman" w:eastAsia="Times New Roman" w:cs="Times New Roman"/>
          <w:sz w:val="22"/>
          <w:szCs w:val="22"/>
          <w:b w:val="0"/>
          <w:bCs w:val="0"/>
        </w:rPr>
        <w:t xml:space="preserve">3.5 Negotiate and Settle: To negotiate, settle, and approve any adjustments, prorations, credits, or charges appearing on the settlement statement.</w:t>
      </w:r>
    </w:p>
    <w:p>
      <w:pPr>
        <w:spacing w:line="276" w:lineRule="auto"/>
      </w:pPr>
      <w:r>
        <w:rPr>
          <w:rFonts w:ascii="Times New Roman" w:hAnsi="Times New Roman" w:eastAsia="Times New Roman" w:cs="Times New Roman"/>
          <w:sz w:val="22"/>
          <w:szCs w:val="22"/>
          <w:b w:val="0"/>
          <w:bCs w:val="0"/>
        </w:rPr>
        <w:t xml:space="preserve">3.6 Title Matters: To approve or object to title exceptions, survey matters, and any curative documents required by the title company or lender.</w:t>
      </w:r>
    </w:p>
    <w:p>
      <w:pPr>
        <w:spacing w:line="276" w:lineRule="auto"/>
      </w:pPr>
      <w:r>
        <w:rPr>
          <w:rFonts w:ascii="Times New Roman" w:hAnsi="Times New Roman" w:eastAsia="Times New Roman" w:cs="Times New Roman"/>
          <w:sz w:val="22"/>
          <w:szCs w:val="22"/>
          <w:b w:val="0"/>
          <w:bCs w:val="0"/>
        </w:rPr>
        <w:t xml:space="preserve">3.7 Loan Documents: To execute and deliver any loan application, promissory note, mortgage, deed of trust, or loan closing document required by [LENDER NAME].</w:t>
      </w:r>
    </w:p>
    <w:p>
      <w:pPr>
        <w:spacing w:line="276" w:lineRule="auto"/>
      </w:pPr>
      <w:r>
        <w:rPr>
          <w:rFonts w:ascii="Times New Roman" w:hAnsi="Times New Roman" w:eastAsia="Times New Roman" w:cs="Times New Roman"/>
          <w:sz w:val="22"/>
          <w:szCs w:val="22"/>
          <w:b w:val="0"/>
          <w:bCs w:val="0"/>
        </w:rPr>
        <w:t xml:space="preserve">3.8 Possession: To deliver or accept possession of the property, and to deliver or receive keys, if applicable.</w:t>
      </w:r>
    </w:p>
    <w:p>
      <w:pPr>
        <w:spacing w:line="276" w:lineRule="auto"/>
      </w:pPr>
      <w:r>
        <w:rPr>
          <w:rFonts w:ascii="Times New Roman" w:hAnsi="Times New Roman" w:eastAsia="Times New Roman" w:cs="Times New Roman"/>
          <w:sz w:val="22"/>
          <w:szCs w:val="22"/>
          <w:b w:val="0"/>
          <w:bCs w:val="0"/>
        </w:rPr>
        <w:t xml:space="preserve">3.9 Recording: To authorize the recording of any document necessary to complete the closing.</w:t>
      </w:r>
    </w:p>
    <w:p>
      <w:pPr>
        <w:spacing w:line="276" w:lineRule="auto"/>
      </w:pPr>
      <w:r>
        <w:rPr>
          <w:rFonts w:ascii="Times New Roman" w:hAnsi="Times New Roman" w:eastAsia="Times New Roman" w:cs="Times New Roman"/>
          <w:sz w:val="22"/>
          <w:szCs w:val="22"/>
          <w:b w:val="0"/>
          <w:bCs w:val="0"/>
        </w:rPr>
        <w:t xml:space="preserve">3.10 Further Acts: To perform any other act that the Agent deems necessary or appropriate to consummate the closing, with the same force and effect as if the Principal were personally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No Power to Amend Price: The Agent shall not have authority to change the purchase price or sale price of the property without the prior written consent of the Principal.</w:t>
      </w:r>
    </w:p>
    <w:p>
      <w:pPr>
        <w:spacing w:line="276" w:lineRule="auto"/>
      </w:pPr>
      <w:r>
        <w:rPr>
          <w:rFonts w:ascii="Times New Roman" w:hAnsi="Times New Roman" w:eastAsia="Times New Roman" w:cs="Times New Roman"/>
          <w:sz w:val="22"/>
          <w:szCs w:val="22"/>
          <w:b w:val="0"/>
          <w:bCs w:val="0"/>
        </w:rPr>
        <w:t xml:space="preserve">4.2 No Power to Amend Terms: The Agent shall not have authority to amend any material term of the purchase and sale agreement, loan agreement, or closing instructions without the prior written consent of the Principal.</w:t>
      </w:r>
    </w:p>
    <w:p>
      <w:pPr>
        <w:spacing w:line="276" w:lineRule="auto"/>
      </w:pPr>
      <w:r>
        <w:rPr>
          <w:rFonts w:ascii="Times New Roman" w:hAnsi="Times New Roman" w:eastAsia="Times New Roman" w:cs="Times New Roman"/>
          <w:sz w:val="22"/>
          <w:szCs w:val="22"/>
          <w:b w:val="0"/>
          <w:bCs w:val="0"/>
        </w:rPr>
        <w:t xml:space="preserve">4.3 No Power to Accept Service: The Agent shall not have authority to accept service of process on behalf of the Principal.</w:t>
      </w:r>
    </w:p>
    <w:p>
      <w:pPr>
        <w:spacing w:line="276" w:lineRule="auto"/>
      </w:pPr>
      <w:r>
        <w:rPr>
          <w:rFonts w:ascii="Times New Roman" w:hAnsi="Times New Roman" w:eastAsia="Times New Roman" w:cs="Times New Roman"/>
          <w:sz w:val="22"/>
          <w:szCs w:val="22"/>
          <w:b w:val="0"/>
          <w:bCs w:val="0"/>
        </w:rPr>
        <w:t xml:space="preserve">4.4 No Power to Borrow: The Agent shall not have authority to borrow any funds on behalf of the Principal except as expressly authorized in the loan documents identified in Section 3.7.</w:t>
      </w:r>
    </w:p>
    <w:p>
      <w:pPr>
        <w:spacing w:line="276" w:lineRule="auto"/>
      </w:pPr>
      <w:r>
        <w:rPr>
          <w:rFonts w:ascii="Times New Roman" w:hAnsi="Times New Roman" w:eastAsia="Times New Roman" w:cs="Times New Roman"/>
          <w:sz w:val="22"/>
          <w:szCs w:val="22"/>
          <w:b w:val="0"/>
          <w:bCs w:val="0"/>
        </w:rPr>
        <w:t xml:space="preserve">4.5 No Power to Convey: The Agent shall not have authority to convey any property other than the property described in Section 1.3.</w:t>
      </w:r>
    </w:p>
    <w:p>
      <w:pPr>
        <w:spacing w:line="276" w:lineRule="auto"/>
      </w:pPr>
      <w:r>
        <w:rPr>
          <w:rFonts w:ascii="Times New Roman" w:hAnsi="Times New Roman" w:eastAsia="Times New Roman" w:cs="Times New Roman"/>
          <w:sz w:val="22"/>
          <w:szCs w:val="22"/>
          <w:b w:val="0"/>
          <w:bCs w:val="0"/>
        </w:rPr>
        <w:t xml:space="preserve">4.6 No Power to Delegate: The Agent shall not have authority to delegate this proxy to any other person without the prior written consent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DURATION AND REVOCATION</w:t>
      </w:r>
    </w:p>
    <w:p>
      <w:pPr>
        <w:spacing w:line="276" w:lineRule="auto"/>
      </w:pPr>
      <w:r>
        <w:rPr>
          <w:rFonts w:ascii="Times New Roman" w:hAnsi="Times New Roman" w:eastAsia="Times New Roman" w:cs="Times New Roman"/>
          <w:sz w:val="22"/>
          <w:szCs w:val="22"/>
          <w:b w:val="0"/>
          <w:bCs w:val="0"/>
        </w:rPr>
        <w:t xml:space="preserve">5.1 Effective Date: This proxy is effective on [EFFECTIVE DATE].</w:t>
      </w:r>
    </w:p>
    <w:p>
      <w:pPr>
        <w:spacing w:line="276" w:lineRule="auto"/>
      </w:pPr>
      <w:r>
        <w:rPr>
          <w:rFonts w:ascii="Times New Roman" w:hAnsi="Times New Roman" w:eastAsia="Times New Roman" w:cs="Times New Roman"/>
          <w:sz w:val="22"/>
          <w:szCs w:val="22"/>
          <w:b w:val="0"/>
          <w:bCs w:val="0"/>
        </w:rPr>
        <w:t xml:space="preserve">5.2 Expiration: This proxy expires automatically on [EXPIRATION DATE], unless earlier revoked in writing.</w:t>
      </w:r>
    </w:p>
    <w:p>
      <w:pPr>
        <w:spacing w:line="276" w:lineRule="auto"/>
      </w:pPr>
      <w:r>
        <w:rPr>
          <w:rFonts w:ascii="Times New Roman" w:hAnsi="Times New Roman" w:eastAsia="Times New Roman" w:cs="Times New Roman"/>
          <w:sz w:val="22"/>
          <w:szCs w:val="22"/>
          <w:b w:val="0"/>
          <w:bCs w:val="0"/>
        </w:rPr>
        <w:t xml:space="preserve">5.3 Revocation: The Principal may revoke this proxy at any time by delivering written notice of revocation to the Agent and to the closing agent identified above.</w:t>
      </w:r>
    </w:p>
    <w:p>
      <w:pPr>
        <w:spacing w:line="276" w:lineRule="auto"/>
      </w:pPr>
      <w:r>
        <w:rPr>
          <w:rFonts w:ascii="Times New Roman" w:hAnsi="Times New Roman" w:eastAsia="Times New Roman" w:cs="Times New Roman"/>
          <w:sz w:val="22"/>
          <w:szCs w:val="22"/>
          <w:b w:val="0"/>
          <w:bCs w:val="0"/>
        </w:rPr>
        <w:t xml:space="preserve">5.4 Effect of Revocation: Revocation is effective upon actual receipt by the Agent and the closing agent, but does not affect any action taken by the Agent before receipt of the revocation.</w:t>
      </w:r>
    </w:p>
    <w:p>
      <w:pPr>
        <w:spacing w:line="276" w:lineRule="auto"/>
      </w:pPr>
      <w:r>
        <w:rPr>
          <w:rFonts w:ascii="Times New Roman" w:hAnsi="Times New Roman" w:eastAsia="Times New Roman" w:cs="Times New Roman"/>
          <w:sz w:val="22"/>
          <w:szCs w:val="22"/>
          <w:b w:val="0"/>
          <w:bCs w:val="0"/>
        </w:rPr>
        <w:t xml:space="preserve">5.5 Death or Incapacity: This proxy is [DURABLE OR NON-DURABLE]. If durable, it survives the subsequent incapacity of the Principal. If non-durable, it terminates upon the incapacity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Indemnity: The Principal agrees to indemnify, defend, and hold harmless the Agent from and against any and all claims, liabilities, losses, damages, costs, and expenses, including reasonable attorney fees, arising out of or relating to the Agent’s acts or omissions in the performance of this proxy, except for the Agent’s gross negligence or willful misconduct.</w:t>
      </w:r>
    </w:p>
    <w:p>
      <w:pPr>
        <w:spacing w:line="276" w:lineRule="auto"/>
      </w:pPr>
      <w:r>
        <w:rPr>
          <w:rFonts w:ascii="Times New Roman" w:hAnsi="Times New Roman" w:eastAsia="Times New Roman" w:cs="Times New Roman"/>
          <w:sz w:val="22"/>
          <w:szCs w:val="22"/>
          <w:b w:val="0"/>
          <w:bCs w:val="0"/>
        </w:rPr>
        <w:t xml:space="preserve">6.2 No Liability: The Agent shall not be liable to the Principal for any act or omission taken in good faith under this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Authority: The Principal represents and warrants that the Principal has full legal capacity and authority to execute this proxy and to appoint the Agent.</w:t>
      </w:r>
    </w:p>
    <w:p>
      <w:pPr>
        <w:spacing w:line="276" w:lineRule="auto"/>
      </w:pPr>
      <w:r>
        <w:rPr>
          <w:rFonts w:ascii="Times New Roman" w:hAnsi="Times New Roman" w:eastAsia="Times New Roman" w:cs="Times New Roman"/>
          <w:sz w:val="22"/>
          <w:szCs w:val="22"/>
          <w:b w:val="0"/>
          <w:bCs w:val="0"/>
        </w:rPr>
        <w:t xml:space="preserve">7.2 No Conflict: The Principal represents and warrants that this proxy does not conflict with any agreement, judgment, or law binding on the Principal.</w:t>
      </w:r>
    </w:p>
    <w:p>
      <w:pPr>
        <w:spacing w:line="276" w:lineRule="auto"/>
      </w:pPr>
      <w:r>
        <w:rPr>
          <w:rFonts w:ascii="Times New Roman" w:hAnsi="Times New Roman" w:eastAsia="Times New Roman" w:cs="Times New Roman"/>
          <w:sz w:val="22"/>
          <w:szCs w:val="22"/>
          <w:b w:val="0"/>
          <w:bCs w:val="0"/>
        </w:rPr>
        <w:t xml:space="preserve">7.3 Accuracy: The Principal represents and warrants that all information provided in this proxy is true, correct, and complete to the best of the Principal’s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proxy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Venue: Any action arising under this proxy shall be brought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proxy constitutes the entire agreement between the parties concerning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9.2 Amendment: This proxy may be amended only by a written instrument signed by the Principal and the Agent.</w:t>
      </w:r>
    </w:p>
    <w:p>
      <w:pPr>
        <w:spacing w:line="276" w:lineRule="auto"/>
      </w:pPr>
      <w:r>
        <w:rPr>
          <w:rFonts w:ascii="Times New Roman" w:hAnsi="Times New Roman" w:eastAsia="Times New Roman" w:cs="Times New Roman"/>
          <w:sz w:val="22"/>
          <w:szCs w:val="22"/>
          <w:b w:val="0"/>
          <w:bCs w:val="0"/>
        </w:rPr>
        <w:t xml:space="preserve">9.3 Severability: If any provision of this proxy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Counterparts: This proxy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9.5 Notices: All notices under this proxy shall be in writing and delivered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Principal Signature: The Principal has executed this proxy on [PRINCIPAL SIGNATURE DATE].</w:t>
      </w:r>
    </w:p>
    <w:p>
      <w:pPr>
        <w:spacing w:line="276" w:lineRule="auto"/>
      </w:pPr>
      <w:r>
        <w:rPr>
          <w:rFonts w:ascii="Times New Roman" w:hAnsi="Times New Roman" w:eastAsia="Times New Roman" w:cs="Times New Roman"/>
          <w:sz w:val="22"/>
          <w:szCs w:val="22"/>
          <w:b w:val="0"/>
          <w:bCs w:val="0"/>
        </w:rPr>
        <w:t xml:space="preserve">10.2 Principal Printed Name: [PRINCIPAL PRINTED NAME]</w:t>
      </w:r>
    </w:p>
    <w:p>
      <w:pPr>
        <w:spacing w:line="276" w:lineRule="auto"/>
      </w:pPr>
      <w:r>
        <w:rPr>
          <w:rFonts w:ascii="Times New Roman" w:hAnsi="Times New Roman" w:eastAsia="Times New Roman" w:cs="Times New Roman"/>
          <w:sz w:val="22"/>
          <w:szCs w:val="22"/>
          <w:b w:val="0"/>
          <w:bCs w:val="0"/>
        </w:rPr>
        <w:t xml:space="preserve">10.3 Principal Signature: [PRINCIPAL SIGNATURE]</w:t>
      </w:r>
    </w:p>
    <w:p>
      <w:pPr>
        <w:spacing w:line="276" w:lineRule="auto"/>
      </w:pPr>
      <w:r>
        <w:rPr>
          <w:rFonts w:ascii="Times New Roman" w:hAnsi="Times New Roman" w:eastAsia="Times New Roman" w:cs="Times New Roman"/>
          <w:sz w:val="22"/>
          <w:szCs w:val="22"/>
          <w:b w:val="0"/>
          <w:bCs w:val="0"/>
        </w:rPr>
        <w:t xml:space="preserve">10.4 Agent Acceptance: The Agent accepts the appointment under this proxy on [AGENT ACCEPTANCE DATE].</w:t>
      </w:r>
    </w:p>
    <w:p>
      <w:pPr>
        <w:spacing w:line="276" w:lineRule="auto"/>
      </w:pPr>
      <w:r>
        <w:rPr>
          <w:rFonts w:ascii="Times New Roman" w:hAnsi="Times New Roman" w:eastAsia="Times New Roman" w:cs="Times New Roman"/>
          <w:sz w:val="22"/>
          <w:szCs w:val="22"/>
          <w:b w:val="0"/>
          <w:bCs w:val="0"/>
        </w:rPr>
        <w:t xml:space="preserve">10.5 Agent Printed Name: [AGENT PRINTED NAME]</w:t>
      </w:r>
    </w:p>
    <w:p>
      <w:pPr>
        <w:spacing w:line="276" w:lineRule="auto"/>
      </w:pPr>
      <w:r>
        <w:rPr>
          <w:rFonts w:ascii="Times New Roman" w:hAnsi="Times New Roman" w:eastAsia="Times New Roman" w:cs="Times New Roman"/>
          <w:sz w:val="22"/>
          <w:szCs w:val="22"/>
          <w:b w:val="0"/>
          <w:bCs w:val="0"/>
        </w:rPr>
        <w:t xml:space="preserve">10.6 Agent Signature: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w:t>
      </w:r>
    </w:p>
    <w:p>
      <w:pPr>
        <w:spacing w:line="276" w:lineRule="auto"/>
      </w:pPr>
      <w:r>
        <w:rPr>
          <w:rFonts w:ascii="Times New Roman" w:hAnsi="Times New Roman" w:eastAsia="Times New Roman" w:cs="Times New Roman"/>
          <w:sz w:val="22"/>
          <w:szCs w:val="22"/>
          <w:b w:val="0"/>
          <w:bCs w:val="0"/>
        </w:rPr>
        <w:t xml:space="preserve">11.1 State of [NOTARY STATE]</w:t>
      </w:r>
    </w:p>
    <w:p>
      <w:pPr>
        <w:spacing w:line="276" w:lineRule="auto"/>
      </w:pPr>
      <w:r>
        <w:rPr>
          <w:rFonts w:ascii="Times New Roman" w:hAnsi="Times New Roman" w:eastAsia="Times New Roman" w:cs="Times New Roman"/>
          <w:sz w:val="22"/>
          <w:szCs w:val="22"/>
          <w:b w:val="0"/>
          <w:bCs w:val="0"/>
        </w:rPr>
        <w:t xml:space="preserve">11.2 County of [NOTARY COUNTY]</w:t>
      </w:r>
    </w:p>
    <w:p>
      <w:pPr>
        <w:spacing w:line="276" w:lineRule="auto"/>
      </w:pPr>
      <w:r>
        <w:rPr>
          <w:rFonts w:ascii="Times New Roman" w:hAnsi="Times New Roman" w:eastAsia="Times New Roman" w:cs="Times New Roman"/>
          <w:sz w:val="22"/>
          <w:szCs w:val="22"/>
          <w:b w:val="0"/>
          <w:bCs w:val="0"/>
        </w:rPr>
        <w:t xml:space="preserve">11.3 On [NOTARY DATE], before me, the undersigned notary public, personally appeared [PRINCIPAL PRINTED NAME], known to me or proved to me on the basis of satisfactory evidence to be the person whose name is subscribed to this instrument, and acknowledged that he or she executed the same in his or her authorized capacity, and that by his or 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11.4 Notary Public Signature: [NOTARY SIGNATURE]</w:t>
      </w:r>
    </w:p>
    <w:p>
      <w:pPr>
        <w:spacing w:line="276" w:lineRule="auto"/>
      </w:pPr>
      <w:r>
        <w:rPr>
          <w:rFonts w:ascii="Times New Roman" w:hAnsi="Times New Roman" w:eastAsia="Times New Roman" w:cs="Times New Roman"/>
          <w:sz w:val="22"/>
          <w:szCs w:val="22"/>
          <w:b w:val="0"/>
          <w:bCs w:val="0"/>
        </w:rPr>
        <w:t xml:space="preserve">11.5 Notary Public Printed Name: [NOTARY PRINTED NAME]</w:t>
      </w:r>
    </w:p>
    <w:p>
      <w:pPr>
        <w:spacing w:line="276" w:lineRule="auto"/>
      </w:pPr>
      <w:r>
        <w:rPr>
          <w:rFonts w:ascii="Times New Roman" w:hAnsi="Times New Roman" w:eastAsia="Times New Roman" w:cs="Times New Roman"/>
          <w:sz w:val="22"/>
          <w:szCs w:val="22"/>
          <w:b w:val="0"/>
          <w:bCs w:val="0"/>
        </w:rPr>
        <w:t xml:space="preserve">11.6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Witness 1 Printed Name: [WITNESS 1 PRINTED NAME]</w:t>
      </w:r>
    </w:p>
    <w:p>
      <w:pPr>
        <w:spacing w:line="276" w:lineRule="auto"/>
      </w:pPr>
      <w:r>
        <w:rPr>
          <w:rFonts w:ascii="Times New Roman" w:hAnsi="Times New Roman" w:eastAsia="Times New Roman" w:cs="Times New Roman"/>
          <w:sz w:val="22"/>
          <w:szCs w:val="22"/>
          <w:b w:val="0"/>
          <w:bCs w:val="0"/>
        </w:rPr>
        <w:t xml:space="preserve">12.2 Witness 1 Signature: [WITNESS 1 SIGNATURE]</w:t>
      </w:r>
    </w:p>
    <w:p>
      <w:pPr>
        <w:spacing w:line="276" w:lineRule="auto"/>
      </w:pPr>
      <w:r>
        <w:rPr>
          <w:rFonts w:ascii="Times New Roman" w:hAnsi="Times New Roman" w:eastAsia="Times New Roman" w:cs="Times New Roman"/>
          <w:sz w:val="22"/>
          <w:szCs w:val="22"/>
          <w:b w:val="0"/>
          <w:bCs w:val="0"/>
        </w:rPr>
        <w:t xml:space="preserve">12.3 Witness 2 Printed Name: [WITNESS 2 PRINTED NAME]</w:t>
      </w:r>
    </w:p>
    <w:p>
      <w:pPr>
        <w:spacing w:line="276" w:lineRule="auto"/>
      </w:pPr>
      <w:r>
        <w:rPr>
          <w:rFonts w:ascii="Times New Roman" w:hAnsi="Times New Roman" w:eastAsia="Times New Roman" w:cs="Times New Roman"/>
          <w:sz w:val="22"/>
          <w:szCs w:val="22"/>
          <w:b w:val="0"/>
          <w:bCs w:val="0"/>
        </w:rPr>
        <w:t xml:space="preserve">12.4 Witness 2 Signature: [WITNESS 2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2026-09-24T03:17:46+00:00</dcterms:created>
  <dcterms:modified xsi:type="dcterms:W3CDTF">2026-09-24T03:17:46+00:00</dcterms:modified>
</cp:coreProperties>
</file>

<file path=docProps/custom.xml><?xml version="1.0" encoding="utf-8"?>
<Properties xmlns="http://schemas.openxmlformats.org/officeDocument/2006/custom-properties" xmlns:vt="http://schemas.openxmlformats.org/officeDocument/2006/docPropsVTypes"/>
</file>