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Small Business Asset Purchase Agreement ("Agreement") is made and entered into as of [EFFECTIVE DATE], by and between [SELLER NAME], a [SELLER ENTITY TYPE] organized under the laws of [SELLER STATE], with its principal place of business at [SELLER ADDRESS] ("Seller"), and [BUYER NAME], a [BUYER ENTITY TYPE] organized under the laws of [BUYER STATE], with its principal place of business at [BUYER ADDRESS]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substantially all assets of the business known as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AND SALE OF ASSETS</w:t>
      </w:r>
    </w:p>
    <w:p>
      <w:pPr>
        <w:spacing w:line="276" w:lineRule="auto"/>
      </w:pPr>
      <w:r>
        <w:rPr>
          <w:rFonts w:ascii="Times New Roman" w:hAnsi="Times New Roman" w:eastAsia="Times New Roman" w:cs="Times New Roman"/>
          <w:sz w:val="22"/>
          <w:szCs w:val="22"/>
          <w:b w:val="0"/>
          <w:bCs w:val="0"/>
        </w:rPr>
        <w:t xml:space="preserve">1.1 Purchased Assets: Subject to the terms and conditions of this Agreement, Seller agrees to sell, convey, transfer, assign, and deliver to Buyer, and Buyer agrees to purchase and acquire from Seller, all right, title, and interest in and to the assets of Seller used in the operation of the business known as [BUSINESS NAME], located at [BUSINESS ADDRESS] (the "Business"), free and clear of all liens, encumbrances, and claims, except as expressly set forth in this Agreement (collectively, the "Purchased Assets").</w:t>
      </w:r>
    </w:p>
    <w:p>
      <w:pPr>
        <w:spacing w:line="276" w:lineRule="auto"/>
      </w:pPr>
      <w:r>
        <w:rPr>
          <w:rFonts w:ascii="Times New Roman" w:hAnsi="Times New Roman" w:eastAsia="Times New Roman" w:cs="Times New Roman"/>
          <w:sz w:val="22"/>
          <w:szCs w:val="22"/>
          <w:b w:val="0"/>
          <w:bCs w:val="0"/>
        </w:rPr>
        <w:t xml:space="preserve">1.2 Included Assets: The Purchased Assets shall include, without limitation,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tangible personal property, including furniture, fixtures, equipment, machinery, tools, supplies, inventory, and vehicles listed on Schedule 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inventory of the Business, including raw materials, work-in-progress, and finished goods, as set forth on Schedule B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accounts receivable, notes receivable, and other receivables of the Business as set forth on Schedule C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leasehold interests, including the lease for the premises located at [LEASED PREMISES ADDRESS], dated [LEASE DATE], between Seller, as tenant, and [LANDLORD NAME], as landlord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contracts, agreements, purchase orders, and customer orders listed on Schedule D attached hereto, to the extent assignable;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intellectual property, including trademarks, service marks, trade names, domain names, copyrights, patents, trade secrets, customer lists, supplier lists, and goodwill associated with the Business, as set forth on Schedule E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licenses, permits, and approvals issued by any governmental authority to the extent transferable, as set forth on Schedule F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all books, records, files, documents, and data relating to the Business, including customer and supplier records, financial records, and marketing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all prepaid expenses, deposits, and credits of the Business as set forth on Schedule G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all telephone numbers, fax numbers, email addresses, websites, and social media accounts used in the Business;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all goodwill and going concern value of the Business.</w:t>
      </w:r>
    </w:p>
    <w:p>
      <w:pPr>
        <w:spacing w:line="276" w:lineRule="auto"/>
      </w:pPr>
      <w:r>
        <w:rPr>
          <w:rFonts w:ascii="Times New Roman" w:hAnsi="Times New Roman" w:eastAsia="Times New Roman" w:cs="Times New Roman"/>
          <w:sz w:val="22"/>
          <w:szCs w:val="22"/>
          <w:b w:val="0"/>
          <w:bCs w:val="0"/>
        </w:rPr>
        <w:t xml:space="preserve">1.3 Excluded Assets: Notwithstanding anything to the contrary in this Agreement, the Purchased Assets shall not include the following (collectively, the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cash and cash equivalents, bank accounts, and securities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corporate records, minute books, stock ledgers, and organizational documents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tax refunds, tax credits, and tax deposits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employee benefit plans and related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insurance policies and rights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claims, causes of action, and rights of Seller arising from events occurring prior to the Closing Date, except as expressly assigned hereunder;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any other assets listed on Schedule H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Purchased Assets shall be [PURCHASE PRICE] (the "Purchase Price"),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[DEPOSIT AMOUNT] (the "Deposit") shall be paid by Buyer to Seller upon execution of this Agreement by wire transfer to an account designated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[CASH AT CLOSING AMOUNT] (the "Cash at Closing") shall be paid by Buyer to Seller at the Closing by wire transfer to an account designated by Seller;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[SELLER FINANCING AMOUNT] (the "Seller Financing") shall be paid by Buyer to Seller pursuant to a promissory note in the form attached hereto as Exhibit A (the "Promissory Note"), payable over [SELLER FINANCING TERM] with interest at [SELLER FINANCING INTEREST RATE] per annum.</w:t>
      </w:r>
    </w:p>
    <w:p>
      <w:pPr>
        <w:spacing w:line="276" w:lineRule="auto"/>
      </w:pPr>
      <w:r>
        <w:rPr>
          <w:rFonts w:ascii="Times New Roman" w:hAnsi="Times New Roman" w:eastAsia="Times New Roman" w:cs="Times New Roman"/>
          <w:sz w:val="22"/>
          <w:szCs w:val="22"/>
          <w:b w:val="0"/>
          <w:bCs w:val="0"/>
        </w:rPr>
        <w:t xml:space="preserve">2.2 Allocation of Purchase Price: The Purchase Price shall be allocated among the Purchased Assets as set forth on Schedule I attached hereto. The Parties agree to report the transaction for tax purposes in accordance with such allocation and shall not take any position inconsistent therewith unless required by applicable law.</w:t>
      </w:r>
    </w:p>
    <w:p>
      <w:pPr>
        <w:spacing w:line="276" w:lineRule="auto"/>
      </w:pPr>
      <w:r>
        <w:rPr>
          <w:rFonts w:ascii="Times New Roman" w:hAnsi="Times New Roman" w:eastAsia="Times New Roman" w:cs="Times New Roman"/>
          <w:sz w:val="22"/>
          <w:szCs w:val="22"/>
          <w:b w:val="0"/>
          <w:bCs w:val="0"/>
        </w:rPr>
        <w:t xml:space="preserve">2.3 Assumption of Liabilities: Buyer shall assume only the following liabilities of Seller (collectively,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obligations under the contracts and agreements listed on Schedule D attached hereto arising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obligations under the Lease arising after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trade payables and accrued expenses of the Business incurred in the ordinary course of business and set forth on Schedule J attached hereto.</w:t>
      </w:r>
    </w:p>
    <w:p>
      <w:pPr>
        <w:spacing w:line="276" w:lineRule="auto"/>
      </w:pPr>
      <w:r>
        <w:rPr>
          <w:rFonts w:ascii="Times New Roman" w:hAnsi="Times New Roman" w:eastAsia="Times New Roman" w:cs="Times New Roman"/>
          <w:sz w:val="22"/>
          <w:szCs w:val="22"/>
          <w:b w:val="0"/>
          <w:bCs w:val="0"/>
        </w:rPr>
        <w:t xml:space="preserve">2.4 Excluded Liabilities: Except for the Assumed Liabilities, Buyer shall not assume or be responsible for any liabilities, obligations, or debts of Seller, whether known or unknown, absolute or contingent, accrued or unaccrued, liquidated or unliquidated, due or to become due,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liabilities arising from or relating to events occurring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taxes of Seller for any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employee wages, benefits, severance, and vacation pay accrued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liabilities relating to any employee benefit plan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liabilities arising from any litigation, claim, or proceeding relating to the Business or the Purchased Assets arising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environmental liabilities arising from conditions existing prior to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indebtedness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The closing of the transactions contemplated by this Agreement (the "Closing") shall take place on [CLOSING DATE] (the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3.2 Closing Location: The Closing shall take place at [CLOSING LOCATION], or remotely by exchange of documents and signatures, as the Parties may agree.</w:t>
      </w:r>
    </w:p>
    <w:p>
      <w:pPr>
        <w:spacing w:line="276" w:lineRule="auto"/>
      </w:pPr>
      <w:r>
        <w:rPr>
          <w:rFonts w:ascii="Times New Roman" w:hAnsi="Times New Roman" w:eastAsia="Times New Roman" w:cs="Times New Roman"/>
          <w:sz w:val="22"/>
          <w:szCs w:val="22"/>
          <w:b w:val="0"/>
          <w:bCs w:val="0"/>
        </w:rPr>
        <w:t xml:space="preserve">3.3 Seller's Closing Deliverables: At the Closing, Seller shall deliver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 bill of sale in the form attached hereto as Exhibit B,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 assignment and assumption agreement in the form attached hereto as Exhibit C,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assignments of all intellectual property included in the Purchased Assets, in form and substance satisfactory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 certificate of good standing of Seller issued by the Secretary of State of [SELLER STATE], dated not more than [GOOD STANDING DAYS]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resolutions of the board of directors and, if required, shareholders of Seller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 certificate of Seller certifying that the representations and warranties of Seller are true and correct as of the Closing Date and that Seller has performed all obligations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consents, approvals, and waivers required for the assignment of the Purchased Assets, including landlord consent to assignment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possession of the Purchased Assets;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such other documents and instruments as Buyer may reasonably request.</w:t>
      </w:r>
    </w:p>
    <w:p>
      <w:pPr>
        <w:spacing w:line="276" w:lineRule="auto"/>
      </w:pPr>
      <w:r>
        <w:rPr>
          <w:rFonts w:ascii="Times New Roman" w:hAnsi="Times New Roman" w:eastAsia="Times New Roman" w:cs="Times New Roman"/>
          <w:sz w:val="22"/>
          <w:szCs w:val="22"/>
          <w:b w:val="0"/>
          <w:bCs w:val="0"/>
        </w:rPr>
        <w:t xml:space="preserve">3.4 Buyer's Closing Deliverables: At the Closing, Buyer shall deliver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Cash at Closing by wire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Promissory Note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 assignment and assumption agreement in the form attached hereto as Exhibit C,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 certificate of good standing of Buyer issued by the Secretary of State of [BUYER STATE], dated not more than [GOOD STANDING DAYS]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resolutions of the board of directors and, if required, shareholders of Buyer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 certificate of Buyer certifying that the representations and warranties of Buyer are true and correct as of the Closing Date and that Buyer has performed all obligations required to be performed by it at or prior to the Closing;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such other documents and instruments as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represents and warrants to Buyer as of the date hereof and as of the Closing Date as follows:</w:t>
      </w:r>
    </w:p>
    <w:p>
      <w:pPr>
        <w:spacing w:line="276" w:lineRule="auto"/>
      </w:pPr>
      <w:r>
        <w:rPr>
          <w:rFonts w:ascii="Times New Roman" w:hAnsi="Times New Roman" w:eastAsia="Times New Roman" w:cs="Times New Roman"/>
          <w:sz w:val="22"/>
          <w:szCs w:val="22"/>
          <w:b w:val="0"/>
          <w:bCs w:val="0"/>
        </w:rPr>
        <w:t xml:space="preserve">4.1 Organization and Authority: Seller is a [SELLER ENTITY TYPE] duly organized, validly existing, and in good standing under the laws of [SELLER STATE], with full power and authority to own, operate, and sell the Purchased Assets and to enter into and perform this Agreement.</w:t>
      </w:r>
    </w:p>
    <w:p>
      <w:pPr>
        <w:spacing w:line="276" w:lineRule="auto"/>
      </w:pPr>
      <w:r>
        <w:rPr>
          <w:rFonts w:ascii="Times New Roman" w:hAnsi="Times New Roman" w:eastAsia="Times New Roman" w:cs="Times New Roman"/>
          <w:sz w:val="22"/>
          <w:szCs w:val="22"/>
          <w:b w:val="0"/>
          <w:bCs w:val="0"/>
        </w:rPr>
        <w:t xml:space="preserve">4.2 Authorization: The execution, delivery, and performance of this Agreement by Seller have been duly authorized by all necessary corporate or organizational action. This Agreement constitutes the legal, valid, and binding obligation of Seller, enforceable against Seller in accordance with its terms.</w:t>
      </w:r>
    </w:p>
    <w:p>
      <w:pPr>
        <w:spacing w:line="276" w:lineRule="auto"/>
      </w:pPr>
      <w:r>
        <w:rPr>
          <w:rFonts w:ascii="Times New Roman" w:hAnsi="Times New Roman" w:eastAsia="Times New Roman" w:cs="Times New Roman"/>
          <w:sz w:val="22"/>
          <w:szCs w:val="22"/>
          <w:b w:val="0"/>
          <w:bCs w:val="0"/>
        </w:rPr>
        <w:t xml:space="preserve">4.3 No Conflicts: The execution, delivery, and performance of this Agreement by Seller do not and will not conflict with, violate, or result in a breach of any provision of Seller's organizational documents, any applicable law, or any contract, agreement, or instrument to which Seller is a party or by which Seller or the Purchased Assets are bound.</w:t>
      </w:r>
    </w:p>
    <w:p>
      <w:pPr>
        <w:spacing w:line="276" w:lineRule="auto"/>
      </w:pPr>
      <w:r>
        <w:rPr>
          <w:rFonts w:ascii="Times New Roman" w:hAnsi="Times New Roman" w:eastAsia="Times New Roman" w:cs="Times New Roman"/>
          <w:sz w:val="22"/>
          <w:szCs w:val="22"/>
          <w:b w:val="0"/>
          <w:bCs w:val="0"/>
        </w:rPr>
        <w:t xml:space="preserve">4.4 Title to Purchased Assets: Seller has good and marketable title to all of the Purchased Assets, free and clear of all liens, encumbrances, security interests, and claims, except as set forth on Schedule K attached hereto.</w:t>
      </w:r>
    </w:p>
    <w:p>
      <w:pPr>
        <w:spacing w:line="276" w:lineRule="auto"/>
      </w:pPr>
      <w:r>
        <w:rPr>
          <w:rFonts w:ascii="Times New Roman" w:hAnsi="Times New Roman" w:eastAsia="Times New Roman" w:cs="Times New Roman"/>
          <w:sz w:val="22"/>
          <w:szCs w:val="22"/>
          <w:b w:val="0"/>
          <w:bCs w:val="0"/>
        </w:rPr>
        <w:t xml:space="preserve">4.5 Condition of Assets: All tangible Purchased Assets are in good operating condition and repair, ordinary wear and tear excepted, and are suitable for the purposes for which they are currently used.</w:t>
      </w:r>
    </w:p>
    <w:p>
      <w:pPr>
        <w:spacing w:line="276" w:lineRule="auto"/>
      </w:pPr>
      <w:r>
        <w:rPr>
          <w:rFonts w:ascii="Times New Roman" w:hAnsi="Times New Roman" w:eastAsia="Times New Roman" w:cs="Times New Roman"/>
          <w:sz w:val="22"/>
          <w:szCs w:val="22"/>
          <w:b w:val="0"/>
          <w:bCs w:val="0"/>
        </w:rPr>
        <w:t xml:space="preserve">4.6 Inventory: All inventory included in the Purchased Assets is of merchantable quality, is not obsolete or damaged, and is valued at the lower of cost or market in accordance with generally accepted accounting principles.</w:t>
      </w:r>
    </w:p>
    <w:p>
      <w:pPr>
        <w:spacing w:line="276" w:lineRule="auto"/>
      </w:pPr>
      <w:r>
        <w:rPr>
          <w:rFonts w:ascii="Times New Roman" w:hAnsi="Times New Roman" w:eastAsia="Times New Roman" w:cs="Times New Roman"/>
          <w:sz w:val="22"/>
          <w:szCs w:val="22"/>
          <w:b w:val="0"/>
          <w:bCs w:val="0"/>
        </w:rPr>
        <w:t xml:space="preserve">4.7 Accounts Receivable: All accounts receivable included in the Purchased Assets represent valid obligations arising from bona fide sales of goods or services in the ordinary course of business and are collectible in full within [RECEIVABLE COLLECTION DAYS] days after the Closing Date, net of any reserves set forth on Schedule C.</w:t>
      </w:r>
    </w:p>
    <w:p>
      <w:pPr>
        <w:spacing w:line="276" w:lineRule="auto"/>
      </w:pPr>
      <w:r>
        <w:rPr>
          <w:rFonts w:ascii="Times New Roman" w:hAnsi="Times New Roman" w:eastAsia="Times New Roman" w:cs="Times New Roman"/>
          <w:sz w:val="22"/>
          <w:szCs w:val="22"/>
          <w:b w:val="0"/>
          <w:bCs w:val="0"/>
        </w:rPr>
        <w:t xml:space="preserve">4.8 Contracts: Each contract, agreement, and commitment listed on Schedule D is in full force and effect, is valid and binding on the parties thereto, and is assignable to Buyer without the consent of any third party, except as set forth on Schedule D.</w:t>
      </w:r>
    </w:p>
    <w:p>
      <w:pPr>
        <w:spacing w:line="276" w:lineRule="auto"/>
      </w:pPr>
      <w:r>
        <w:rPr>
          <w:rFonts w:ascii="Times New Roman" w:hAnsi="Times New Roman" w:eastAsia="Times New Roman" w:cs="Times New Roman"/>
          <w:sz w:val="22"/>
          <w:szCs w:val="22"/>
          <w:b w:val="0"/>
          <w:bCs w:val="0"/>
        </w:rPr>
        <w:t xml:space="preserve">4.9 Compliance with Laws: Seller has complied in all material respects with all applicable laws, regulations, ordinances, and orders relating to the Business and the Purchased Assets, including all environmental, health, safety, zoning, and licensing laws.</w:t>
      </w:r>
    </w:p>
    <w:p>
      <w:pPr>
        <w:spacing w:line="276" w:lineRule="auto"/>
      </w:pPr>
      <w:r>
        <w:rPr>
          <w:rFonts w:ascii="Times New Roman" w:hAnsi="Times New Roman" w:eastAsia="Times New Roman" w:cs="Times New Roman"/>
          <w:sz w:val="22"/>
          <w:szCs w:val="22"/>
          <w:b w:val="0"/>
          <w:bCs w:val="0"/>
        </w:rPr>
        <w:t xml:space="preserve">4.10 Litigation: There is no action, suit, proceeding, claim, arbitration, or investigation pending or, to Seller's knowledge, threatened against Seller or the Business that could adversely affect the Purchased Assets or the transactions contemplated by this Agreement.</w:t>
      </w:r>
    </w:p>
    <w:p>
      <w:pPr>
        <w:spacing w:line="276" w:lineRule="auto"/>
      </w:pPr>
      <w:r>
        <w:rPr>
          <w:rFonts w:ascii="Times New Roman" w:hAnsi="Times New Roman" w:eastAsia="Times New Roman" w:cs="Times New Roman"/>
          <w:sz w:val="22"/>
          <w:szCs w:val="22"/>
          <w:b w:val="0"/>
          <w:bCs w:val="0"/>
        </w:rPr>
        <w:t xml:space="preserve">4.11 Taxes: Seller has timely filed all tax returns required to be filed by it and has paid all taxes due and owing. There are no tax liens on any of the Purchased Assets.</w:t>
      </w:r>
    </w:p>
    <w:p>
      <w:pPr>
        <w:spacing w:line="276" w:lineRule="auto"/>
      </w:pPr>
      <w:r>
        <w:rPr>
          <w:rFonts w:ascii="Times New Roman" w:hAnsi="Times New Roman" w:eastAsia="Times New Roman" w:cs="Times New Roman"/>
          <w:sz w:val="22"/>
          <w:szCs w:val="22"/>
          <w:b w:val="0"/>
          <w:bCs w:val="0"/>
        </w:rPr>
        <w:t xml:space="preserve">4.12 Employees: Seller has provided Buyer with a complete list of all employees of the Business, including their names, positions, compensation, and benefits. Seller has complied with all applicable employment laws, and there are no pending or threatened employment-related claims.</w:t>
      </w:r>
    </w:p>
    <w:p>
      <w:pPr>
        <w:spacing w:line="276" w:lineRule="auto"/>
      </w:pPr>
      <w:r>
        <w:rPr>
          <w:rFonts w:ascii="Times New Roman" w:hAnsi="Times New Roman" w:eastAsia="Times New Roman" w:cs="Times New Roman"/>
          <w:sz w:val="22"/>
          <w:szCs w:val="22"/>
          <w:b w:val="0"/>
          <w:bCs w:val="0"/>
        </w:rPr>
        <w:t xml:space="preserve">4.13 Intellectual Property: Seller owns or has the valid right to use all intellectual property included in the Purchased Assets. To Seller's knowledge, such intellectual property does not infringe upon the rights of any third party.</w:t>
      </w:r>
    </w:p>
    <w:p>
      <w:pPr>
        <w:spacing w:line="276" w:lineRule="auto"/>
      </w:pPr>
      <w:r>
        <w:rPr>
          <w:rFonts w:ascii="Times New Roman" w:hAnsi="Times New Roman" w:eastAsia="Times New Roman" w:cs="Times New Roman"/>
          <w:sz w:val="22"/>
          <w:szCs w:val="22"/>
          <w:b w:val="0"/>
          <w:bCs w:val="0"/>
        </w:rPr>
        <w:t xml:space="preserve">4.14 Financial Statements: The financial statements of the Business provided to Buyer, including the balance sheet as of [FINANCIAL STATEMENT DATE] and the related statements of income and cash flows for the period then ended, are true, complete, and correct in all material respects and have been prepared in accordance with generally accepted accounting principles consistently applied.</w:t>
      </w:r>
    </w:p>
    <w:p>
      <w:pPr>
        <w:spacing w:line="276" w:lineRule="auto"/>
      </w:pPr>
      <w:r>
        <w:rPr>
          <w:rFonts w:ascii="Times New Roman" w:hAnsi="Times New Roman" w:eastAsia="Times New Roman" w:cs="Times New Roman"/>
          <w:sz w:val="22"/>
          <w:szCs w:val="22"/>
          <w:b w:val="0"/>
          <w:bCs w:val="0"/>
        </w:rPr>
        <w:t xml:space="preserve">4.15 No Undisclosed Liabilities: Seller has no liabilities or obligations of any nature, whether accrued, absolute, contingent, or otherwise, relating to the Business or the Purchased Assets, except as set forth in the financial statements or on Schedule L attached hereto.</w:t>
      </w:r>
    </w:p>
    <w:p>
      <w:pPr>
        <w:spacing w:line="276" w:lineRule="auto"/>
      </w:pPr>
      <w:r>
        <w:rPr>
          <w:rFonts w:ascii="Times New Roman" w:hAnsi="Times New Roman" w:eastAsia="Times New Roman" w:cs="Times New Roman"/>
          <w:sz w:val="22"/>
          <w:szCs w:val="22"/>
          <w:b w:val="0"/>
          <w:bCs w:val="0"/>
        </w:rPr>
        <w:t xml:space="preserve">4.16 Full Disclosure: No representation or warranty of Seller in this Agreement contains any untrue statement of material fact or omits to state a material fact necessary to make the statements 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represents and warrants to Seller as of the date hereof and as of the Closing Date as follows:</w:t>
      </w:r>
    </w:p>
    <w:p>
      <w:pPr>
        <w:spacing w:line="276" w:lineRule="auto"/>
      </w:pPr>
      <w:r>
        <w:rPr>
          <w:rFonts w:ascii="Times New Roman" w:hAnsi="Times New Roman" w:eastAsia="Times New Roman" w:cs="Times New Roman"/>
          <w:sz w:val="22"/>
          <w:szCs w:val="22"/>
          <w:b w:val="0"/>
          <w:bCs w:val="0"/>
        </w:rPr>
        <w:t xml:space="preserve">5.1 Organization and Authority: Buyer is a [BUYER ENTITY TYPE] duly organized, validly existing, and in good standing under the laws of [BUYER STATE], with full power and authority to enter into and perform this Agreement.</w:t>
      </w:r>
    </w:p>
    <w:p>
      <w:pPr>
        <w:spacing w:line="276" w:lineRule="auto"/>
      </w:pPr>
      <w:r>
        <w:rPr>
          <w:rFonts w:ascii="Times New Roman" w:hAnsi="Times New Roman" w:eastAsia="Times New Roman" w:cs="Times New Roman"/>
          <w:sz w:val="22"/>
          <w:szCs w:val="22"/>
          <w:b w:val="0"/>
          <w:bCs w:val="0"/>
        </w:rPr>
        <w:t xml:space="preserve">5.2 Authorization: The execution, delivery, and performance of this Agreement by Buyer have been duly authorized by all necessary corporate or organizational action. This Agreement constitutes the legal, valid, and binding obligation of Buyer, enforceable against Buyer in accordance with its terms.</w:t>
      </w:r>
    </w:p>
    <w:p>
      <w:pPr>
        <w:spacing w:line="276" w:lineRule="auto"/>
      </w:pPr>
      <w:r>
        <w:rPr>
          <w:rFonts w:ascii="Times New Roman" w:hAnsi="Times New Roman" w:eastAsia="Times New Roman" w:cs="Times New Roman"/>
          <w:sz w:val="22"/>
          <w:szCs w:val="22"/>
          <w:b w:val="0"/>
          <w:bCs w:val="0"/>
        </w:rPr>
        <w:t xml:space="preserve">5.3 No Conflicts: The execution, delivery, and performance of this Agreement by Buyer do not and will not conflict with, violate, or result in a breach of any provision of Buyer's organizational documents, any applicable law, or any contract, agreement, or instrument to which Buyer is a party.</w:t>
      </w:r>
    </w:p>
    <w:p>
      <w:pPr>
        <w:spacing w:line="276" w:lineRule="auto"/>
      </w:pPr>
      <w:r>
        <w:rPr>
          <w:rFonts w:ascii="Times New Roman" w:hAnsi="Times New Roman" w:eastAsia="Times New Roman" w:cs="Times New Roman"/>
          <w:sz w:val="22"/>
          <w:szCs w:val="22"/>
          <w:b w:val="0"/>
          <w:bCs w:val="0"/>
        </w:rPr>
        <w:t xml:space="preserve">5.4 Financing: Buyer has sufficient funds available to pay the Cash at Closing and to perform its obligations under this Agreement and the Promissory Note.</w:t>
      </w:r>
    </w:p>
    <w:p>
      <w:pPr>
        <w:spacing w:line="276" w:lineRule="auto"/>
      </w:pPr>
      <w:r>
        <w:rPr>
          <w:rFonts w:ascii="Times New Roman" w:hAnsi="Times New Roman" w:eastAsia="Times New Roman" w:cs="Times New Roman"/>
          <w:sz w:val="22"/>
          <w:szCs w:val="22"/>
          <w:b w:val="0"/>
          <w:bCs w:val="0"/>
        </w:rPr>
        <w:t xml:space="preserve">5.5 Litigation: There is no action, suit, proceeding, claim, arbitration, or investigation pending or, to Buyer's knowledge, threatened against Buyer that could adversely affect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Conduct of Business Prior to Closing: From the date hereof until the Closing Date, Seller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operate the Business in the ordinary course consistent with past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maintain the Purchased Assets in good condition and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preserve the goodwill and business relationships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not sell, transfer, assign, encumber, or dispose of any of the Purchased Assets,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not enter into, modify, or terminate any material contract relating to the Business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not increase the compensation or benefits of any employee of the Business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comply with all applicable laws and maintain all licenses and permits necessary for the operation of the Business;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promptly notify Buyer of any event, condition, or circumstance that could materially adversely affect the Business or the Purchased Assets.</w:t>
      </w:r>
    </w:p>
    <w:p>
      <w:pPr>
        <w:spacing w:line="276" w:lineRule="auto"/>
      </w:pPr>
      <w:r>
        <w:rPr>
          <w:rFonts w:ascii="Times New Roman" w:hAnsi="Times New Roman" w:eastAsia="Times New Roman" w:cs="Times New Roman"/>
          <w:sz w:val="22"/>
          <w:szCs w:val="22"/>
          <w:b w:val="0"/>
          <w:bCs w:val="0"/>
        </w:rPr>
        <w:t xml:space="preserve">6.2 Access to Information: From the date hereof until the Closing Date, Seller shall provide Buyer and its representatives with reasonable access to the books, records, contracts, and personnel of the Business during normal business hours, subject to reasonable notice.</w:t>
      </w:r>
    </w:p>
    <w:p>
      <w:pPr>
        <w:spacing w:line="276" w:lineRule="auto"/>
      </w:pPr>
      <w:r>
        <w:rPr>
          <w:rFonts w:ascii="Times New Roman" w:hAnsi="Times New Roman" w:eastAsia="Times New Roman" w:cs="Times New Roman"/>
          <w:sz w:val="22"/>
          <w:szCs w:val="22"/>
          <w:b w:val="0"/>
          <w:bCs w:val="0"/>
        </w:rPr>
        <w:t xml:space="preserve">6.3 Consents and Approvals: Each Party shall use commercially reasonable efforts to obtain all consents, approvals, and waivers required for the consummation of the transactions contemplated by this Agreement, including landlord consent to assignment of the Lease.</w:t>
      </w:r>
    </w:p>
    <w:p>
      <w:pPr>
        <w:spacing w:line="276" w:lineRule="auto"/>
      </w:pPr>
      <w:r>
        <w:rPr>
          <w:rFonts w:ascii="Times New Roman" w:hAnsi="Times New Roman" w:eastAsia="Times New Roman" w:cs="Times New Roman"/>
          <w:sz w:val="22"/>
          <w:szCs w:val="22"/>
          <w:b w:val="0"/>
          <w:bCs w:val="0"/>
        </w:rPr>
        <w:t xml:space="preserve">6.4 Non-Competition: For a period of [NON_COMPETE TERM] following the Closing Date, Seller and its principals shall not, directly or indirectly, engage in, own, manage, operate, control, or participate in any business that competes with the Business within [NON_COMPETE TERRITORY], except as set forth on Schedule M attached hereto.</w:t>
      </w:r>
    </w:p>
    <w:p>
      <w:pPr>
        <w:spacing w:line="276" w:lineRule="auto"/>
      </w:pPr>
      <w:r>
        <w:rPr>
          <w:rFonts w:ascii="Times New Roman" w:hAnsi="Times New Roman" w:eastAsia="Times New Roman" w:cs="Times New Roman"/>
          <w:sz w:val="22"/>
          <w:szCs w:val="22"/>
          <w:b w:val="0"/>
          <w:bCs w:val="0"/>
        </w:rPr>
        <w:t xml:space="preserve">6.5 Non-Solicitation: For a period of [NON_SOLICIT TERM] following the Closing Date, Seller and its principals shall not, directly or indirectly, solicit, recruit, or hire any employee, customer, or supplier of the Business, except as set forth on Schedule M attached hereto.</w:t>
      </w:r>
    </w:p>
    <w:p>
      <w:pPr>
        <w:spacing w:line="276" w:lineRule="auto"/>
      </w:pPr>
      <w:r>
        <w:rPr>
          <w:rFonts w:ascii="Times New Roman" w:hAnsi="Times New Roman" w:eastAsia="Times New Roman" w:cs="Times New Roman"/>
          <w:sz w:val="22"/>
          <w:szCs w:val="22"/>
          <w:b w:val="0"/>
          <w:bCs w:val="0"/>
        </w:rPr>
        <w:t xml:space="preserve">6.6 Confidentiality: Seller shall maintain the confidentiality of all proprietary and confidential information relating to the Business and shall not disclose such information to any third party, except as required by law.</w:t>
      </w:r>
    </w:p>
    <w:p>
      <w:pPr>
        <w:spacing w:line="276" w:lineRule="auto"/>
      </w:pPr>
      <w:r>
        <w:rPr>
          <w:rFonts w:ascii="Times New Roman" w:hAnsi="Times New Roman" w:eastAsia="Times New Roman" w:cs="Times New Roman"/>
          <w:sz w:val="22"/>
          <w:szCs w:val="22"/>
          <w:b w:val="0"/>
          <w:bCs w:val="0"/>
        </w:rPr>
        <w:t xml:space="preserve">6.7 Bulk Sales: The Parties waive compliance with any applicable bulk sales or bulk transfer laws. Seller shall indemnify Buyer for any liabilities arising from such non-compliance.</w:t>
      </w:r>
    </w:p>
    <w:p>
      <w:pPr>
        <w:spacing w:line="276" w:lineRule="auto"/>
      </w:pPr>
      <w:r>
        <w:rPr>
          <w:rFonts w:ascii="Times New Roman" w:hAnsi="Times New Roman" w:eastAsia="Times New Roman" w:cs="Times New Roman"/>
          <w:sz w:val="22"/>
          <w:szCs w:val="22"/>
          <w:b w:val="0"/>
          <w:bCs w:val="0"/>
        </w:rPr>
        <w:t xml:space="preserve">6.8 Employee Matters: Buyer may, but shall not be obligated to, offer employment to any or all employees of the Business. Seller shall be responsible for all employee-related liabilities arising prior to the Closing Date, including wages, benefits, severance, and vacation pay.</w:t>
      </w:r>
    </w:p>
    <w:p>
      <w:pPr>
        <w:spacing w:line="276" w:lineRule="auto"/>
      </w:pPr>
      <w:r>
        <w:rPr>
          <w:rFonts w:ascii="Times New Roman" w:hAnsi="Times New Roman" w:eastAsia="Times New Roman" w:cs="Times New Roman"/>
          <w:sz w:val="22"/>
          <w:szCs w:val="22"/>
          <w:b w:val="0"/>
          <w:bCs w:val="0"/>
        </w:rPr>
        <w:t xml:space="preserve">6.9 Transfer of Permits and Licenses: Seller shall cooperate with Buyer in transferring or obtaining all licenses, permits, and approvals necessary for Buyer to operate the Business after the Closing.</w:t>
      </w:r>
    </w:p>
    <w:p>
      <w:pPr>
        <w:spacing w:line="276" w:lineRule="auto"/>
      </w:pPr>
      <w:r>
        <w:rPr>
          <w:rFonts w:ascii="Times New Roman" w:hAnsi="Times New Roman" w:eastAsia="Times New Roman" w:cs="Times New Roman"/>
          <w:sz w:val="22"/>
          <w:szCs w:val="22"/>
          <w:b w:val="0"/>
          <w:bCs w:val="0"/>
        </w:rPr>
        <w:t xml:space="preserve">6.10 Further Assurances: Each Party shall execute and deliver such additional documents and instruments and take such further actions as may be reasonably necessary to consummate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TO CLOSING</w:t>
      </w:r>
    </w:p>
    <w:p>
      <w:pPr>
        <w:spacing w:line="276" w:lineRule="auto"/>
      </w:pPr>
      <w:r>
        <w:rPr>
          <w:rFonts w:ascii="Times New Roman" w:hAnsi="Times New Roman" w:eastAsia="Times New Roman" w:cs="Times New Roman"/>
          <w:sz w:val="22"/>
          <w:szCs w:val="22"/>
          <w:b w:val="0"/>
          <w:bCs w:val="0"/>
        </w:rPr>
        <w:t xml:space="preserve">7.1 Conditions to Buyer's Obligations: The obligations of Buyer to consummate the transactions contemplated by this Agreement are subject to the satisfaction, at or prior to the Closing,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representations and warranties of Seller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Seller shall have performed all covenants and obligations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no material adverse change shall have occurred in the Business or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necessary consents, approvals, and waivers shall have been obtained, including landlord consent to assignment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Buyer shall have received all closing deliverables specified in Section 3.3;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Buyer shall have completed its due diligence review of the Business to its satisfaction.</w:t>
      </w:r>
    </w:p>
    <w:p>
      <w:pPr>
        <w:spacing w:line="276" w:lineRule="auto"/>
      </w:pPr>
      <w:r>
        <w:rPr>
          <w:rFonts w:ascii="Times New Roman" w:hAnsi="Times New Roman" w:eastAsia="Times New Roman" w:cs="Times New Roman"/>
          <w:sz w:val="22"/>
          <w:szCs w:val="22"/>
          <w:b w:val="0"/>
          <w:bCs w:val="0"/>
        </w:rPr>
        <w:t xml:space="preserve">7.2 Conditions to Seller's Obligations: The obligations of Seller to consummate the transactions contemplated by this Agreement are subject to the satisfaction, at or prior to the Closing,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representations and warranties of Buyer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 shall have performed all covenants and obligations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Seller shall have received all closing deliverables specified in Section 3.4;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necessary consents, approvals, and waivers shall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by Seller: Seller shall indemnify, defend, and hold harmless Buyer and its officers, directors, employees, agents, and affiliates from and against any and all losses, liabilities, damages, claims,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obligation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Excluded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claim relating to the Business or the Purchased Assets arising from events occurring prior to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any claim relating to the ownership, operation, or condition of the Purchased Assets prior to the Closing Date.</w:t>
      </w:r>
    </w:p>
    <w:p>
      <w:pPr>
        <w:spacing w:line="276" w:lineRule="auto"/>
      </w:pPr>
      <w:r>
        <w:rPr>
          <w:rFonts w:ascii="Times New Roman" w:hAnsi="Times New Roman" w:eastAsia="Times New Roman" w:cs="Times New Roman"/>
          <w:sz w:val="22"/>
          <w:szCs w:val="22"/>
          <w:b w:val="0"/>
          <w:bCs w:val="0"/>
        </w:rPr>
        <w:t xml:space="preserve">8.2 Indemnification by Buyer: Buyer shall indemnify, defend, and hold harmless Seller and its officers, directors, employees, agents, and affiliates from and against any and all losses, liabilities, damages, claims,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obligation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Assumed Liability;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claim relating to the ownership, operation, or condition of the Purchased Assets after the Closing Date.</w:t>
      </w:r>
    </w:p>
    <w:p>
      <w:pPr>
        <w:spacing w:line="276" w:lineRule="auto"/>
      </w:pPr>
      <w:r>
        <w:rPr>
          <w:rFonts w:ascii="Times New Roman" w:hAnsi="Times New Roman" w:eastAsia="Times New Roman" w:cs="Times New Roman"/>
          <w:sz w:val="22"/>
          <w:szCs w:val="22"/>
          <w:b w:val="0"/>
          <w:bCs w:val="0"/>
        </w:rPr>
        <w:t xml:space="preserve">8.3 Indemnification Procedures: The indemnified party shall promptly notify the indemnifying party in writing of any claim for indemnification. The indemnifying party shall have the right to assume the defense of any third-party claim with counsel reasonably satisfactory to the indemnified party. The indemnified party shall cooperate in the defense of any such claim.</w:t>
      </w:r>
    </w:p>
    <w:p>
      <w:pPr>
        <w:spacing w:line="276" w:lineRule="auto"/>
      </w:pPr>
      <w:r>
        <w:rPr>
          <w:rFonts w:ascii="Times New Roman" w:hAnsi="Times New Roman" w:eastAsia="Times New Roman" w:cs="Times New Roman"/>
          <w:sz w:val="22"/>
          <w:szCs w:val="22"/>
          <w:b w:val="0"/>
          <w:bCs w:val="0"/>
        </w:rPr>
        <w:t xml:space="preserve">8.4 Limitations on Indemnification: The indemnification obligations of Seller shall be limited to [INDEMNIFICATION CAP AMOUNT], except for claims relating to fraud, willful misconduct, or breach of the representations and warranties in Sections 4.1, 4.2, 4.4, and 4.11, which shall not be subject to such limitation. No claim for indemnification may be made unless the aggregate amount of all claims exceeds [INDEMNIFICATION BASKET AMOUNT], in which case the indemnifying party shall be liable for the full amount of all claims.</w:t>
      </w:r>
    </w:p>
    <w:p>
      <w:pPr>
        <w:spacing w:line="276" w:lineRule="auto"/>
      </w:pPr>
      <w:r>
        <w:rPr>
          <w:rFonts w:ascii="Times New Roman" w:hAnsi="Times New Roman" w:eastAsia="Times New Roman" w:cs="Times New Roman"/>
          <w:sz w:val="22"/>
          <w:szCs w:val="22"/>
          <w:b w:val="0"/>
          <w:bCs w:val="0"/>
        </w:rPr>
        <w:t xml:space="preserve">8.5 Survival: The representations and warranties of the Parties shall survive the Closing for a period of [SURVIVAL PERIOD] months, except for representations and warranties relating to title, authority, and taxes, which shall survive until the expiration of the applicable statute of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by Buyer if Seller has breached any representation, warranty, covenant, or obligation in this Agreement and such breach is not cured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by Seller if Buyer has breached any representation, warranty, covenant, or obligation in this Agreement and such breach is not cured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by either Party if the Closing has not occurred by [OUTSIDE DATE], provided that the terminating Party is not in breach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by either Party if the transactions contemplated by this Agreement are prohibited by applicable law or enjoined by a court of competent jurisdiction.</w:t>
      </w:r>
    </w:p>
    <w:p>
      <w:pPr>
        <w:spacing w:line="276" w:lineRule="auto"/>
      </w:pPr>
      <w:r>
        <w:rPr>
          <w:rFonts w:ascii="Times New Roman" w:hAnsi="Times New Roman" w:eastAsia="Times New Roman" w:cs="Times New Roman"/>
          <w:sz w:val="22"/>
          <w:szCs w:val="22"/>
          <w:b w:val="0"/>
          <w:bCs w:val="0"/>
        </w:rPr>
        <w:t xml:space="preserve">9.2 Effect of Termination: Upon termination of this Agreement, all obligations of the Parties shall cease, except for obligations relating to confidentiality, indemnification, and the return of the Deposit, which shall survive termination. If this Agreement is terminated by Buyer due to Seller's breach, the Deposit shall be returned to Buyer within [DEPOSIT RETURN DAYS] days. If this Agreement is terminated by Seller due to Buyer's breach, the Deposit shall be retained by Seller as liquidated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Notices: All notices, requests, consents, and other communications under this Agreement shall be in writing and shall be deemed given when delivered personally, sent by certified mail (return receipt requested), sent by nationally recognized overnight courier, or sent by email with confirmation of receipt,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w:t>
      </w:r>
    </w:p>
    <w:p>
      <w:pPr>
        <w:spacing w:line="276" w:lineRule="auto"/>
      </w:pPr>
      <w:r>
        <w:rPr>
          <w:rFonts w:ascii="Times New Roman" w:hAnsi="Times New Roman" w:eastAsia="Times New Roman" w:cs="Times New Roman"/>
          <w:sz w:val="22"/>
          <w:szCs w:val="22"/>
          <w:b w:val="0"/>
          <w:bCs w:val="0"/>
        </w:rPr>
        <w:t xml:space="preserve">10.2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10.3 Dispute Resolution: Any dispute arising out of or relating to this Agreement shall be resolved by [DISPUTE RESOLUTION METHOD], and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10.4 Entire Agreement: This Agreement, together with all schedules and exhibits attached hereto, constitutes the entire agreement between the Parties with respect to the subject matter hereof and supersedes all prior and contemporaneous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10.5 Amendment: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10.6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10.7 Assignment: Neither Party may assign this Agreement or any rights or obligations hereunder without the prior written consent of the other Party, except that Buyer may assign this Agreement to an affiliate or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10.8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10.9 Counterparts: This Agreement may be executed in counterparts, each of which shall be deemed an original, and all of which together shall constitute one and the same instrument.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10.10 Headings: The headings in this Agreement are for convenience of reference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10.11 Force Majeure: Neither Party shall be liable for any failure or delay in performance due to causes beyond its reasonable control, including acts of God, natural disasters, war, terrorism, epidemics, pandemics, or governmental actions.</w:t>
      </w:r>
    </w:p>
    <w:p>
      <w:pPr>
        <w:spacing w:line="276" w:lineRule="auto"/>
      </w:pPr>
      <w:r>
        <w:rPr>
          <w:rFonts w:ascii="Times New Roman" w:hAnsi="Times New Roman" w:eastAsia="Times New Roman" w:cs="Times New Roman"/>
          <w:sz w:val="22"/>
          <w:szCs w:val="22"/>
          <w:b w:val="0"/>
          <w:bCs w:val="0"/>
        </w:rPr>
        <w:t xml:space="preserve">10.12 Time of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10.13 Public Announcements: Neither Party shall make any public announcement regarding this Agreement or the transactions contemplated hereby without the prior written consent of the other Party, except as required by law.</w:t>
      </w:r>
    </w:p>
    <w:p>
      <w:pPr>
        <w:spacing w:line="276" w:lineRule="auto"/>
      </w:pPr>
      <w:r>
        <w:rPr>
          <w:rFonts w:ascii="Times New Roman" w:hAnsi="Times New Roman" w:eastAsia="Times New Roman" w:cs="Times New Roman"/>
          <w:sz w:val="22"/>
          <w:szCs w:val="22"/>
          <w:b w:val="0"/>
          <w:bCs w:val="0"/>
        </w:rPr>
        <w:t xml:space="preserve">10.14 Expenses: Each Party shall bear its own expenses, including legal and accounting fees, incurred in connection with the negotiation, execution, and performance of this Agreement.</w:t>
      </w:r>
    </w:p>
    <w:p>
      <w:pPr>
        <w:spacing w:line="276" w:lineRule="auto"/>
      </w:pPr>
      <w:r>
        <w:rPr>
          <w:rFonts w:ascii="Times New Roman" w:hAnsi="Times New Roman" w:eastAsia="Times New Roman" w:cs="Times New Roman"/>
          <w:sz w:val="22"/>
          <w:szCs w:val="22"/>
          <w:b w:val="0"/>
          <w:bCs w:val="0"/>
        </w:rPr>
        <w:t xml:space="preserve">10.15 Risk of Loss: Risk of loss or damage to the Purchased Assets shall remain with Seller until the Closing Date. If any material portion of the Purchased Assets is damaged or destroyed prior to the Closing, Buyer may terminate this Agreement or proceed with the Closing with a reduction in the Purchase Price equal to the cost of repair or replacement.</w:t>
      </w:r>
    </w:p>
    <w:p>
      <w:pPr>
        <w:spacing w:line="276" w:lineRule="auto"/>
      </w:pPr>
      <w:r>
        <w:rPr>
          <w:rFonts w:ascii="Times New Roman" w:hAnsi="Times New Roman" w:eastAsia="Times New Roman" w:cs="Times New Roman"/>
          <w:sz w:val="22"/>
          <w:szCs w:val="22"/>
          <w:b w:val="0"/>
          <w:bCs w:val="0"/>
        </w:rPr>
        <w:t xml:space="preserve">10.16 Transition Assistance: Seller shall provide reasonable transition assistance to Buyer for a period of [TRANSITION PERIOD] days after the Closing Date, including training, introduction to customers and suppliers, and assistance with the transfer of operations, at no additional cost to Buyer.</w:t>
      </w:r>
    </w:p>
    <w:p>
      <w:pPr>
        <w:spacing w:line="276" w:lineRule="auto"/>
      </w:pPr>
      <w:r>
        <w:rPr>
          <w:rFonts w:ascii="Times New Roman" w:hAnsi="Times New Roman" w:eastAsia="Times New Roman" w:cs="Times New Roman"/>
          <w:sz w:val="22"/>
          <w:szCs w:val="22"/>
          <w:b w:val="0"/>
          <w:bCs w:val="0"/>
        </w:rPr>
        <w:t xml:space="preserve">10.17 Post-Closing Cooperation: After the Closing, each Party shall cooperate with the other in the collection of accounts receivable, the transfer of permits and licenses, and the resolution of any claims or disputes relating to the Business or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SCHEDULES AND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Accounts Receivable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Contracts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E: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F: Licenses and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G: Prepaid Expenses and Deposits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H: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I: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J: Assumed Trade Payables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K: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L: Undisclosed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M: Permitted Competitive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Assignment and Assumption Agreement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2026-09-24T05:05:43+00:00</dcterms:created>
  <dcterms:modified xsi:type="dcterms:W3CDTF">2026-09-24T05:05:43+00:00</dcterms:modified>
</cp:coreProperties>
</file>

<file path=docProps/custom.xml><?xml version="1.0" encoding="utf-8"?>
<Properties xmlns="http://schemas.openxmlformats.org/officeDocument/2006/custom-properties" xmlns:vt="http://schemas.openxmlformats.org/officeDocument/2006/docPropsVTypes"/>
</file>