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ARTICLES OF ASSOCIATION SHARE TRANSFER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REGISTRATION NUMBER: [COMPANY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JURISDICTION OF INCORPORATION: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ADOPTION: [DATE OF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PREPARED BY: [PREPARER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PREPARED BY ADDRESS: [PREPARER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SHARE TRANSFER PROVISIONS OF THE ARTICLES OF ASSOCIATION OF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INTERPRETATION AND DEFINITIONS</w:t>
      </w:r>
    </w:p>
    <w:p>
      <w:pPr>
        <w:spacing w:line="276" w:lineRule="auto"/>
      </w:pPr>
      <w:r>
        <w:rPr>
          <w:rFonts w:ascii="Times New Roman" w:hAnsi="Times New Roman" w:eastAsia="Times New Roman" w:cs="Times New Roman"/>
          <w:sz w:val="22"/>
          <w:szCs w:val="22"/>
          <w:b w:val="0"/>
          <w:bCs w:val="0"/>
        </w:rPr>
        <w:t xml:space="preserve">1.1 In these Articles, unless the context otherwise requires, the following terms shall have the meanings set forth below:</w:t>
      </w:r>
    </w:p>
    <w:p>
      <w:pPr>
        <w:spacing w:line="276" w:lineRule="auto"/>
      </w:pPr>
      <w:r>
        <w:rPr>
          <w:rFonts w:ascii="Times New Roman" w:hAnsi="Times New Roman" w:eastAsia="Times New Roman" w:cs="Times New Roman"/>
          <w:sz w:val="22"/>
          <w:szCs w:val="22"/>
          <w:b w:val="0"/>
          <w:bCs w:val="0"/>
        </w:rPr>
        <w:t xml:space="preserve">1.2 "Articles" means these Articles of Association, including all schedules and annexures hereto, as amended from time to time.</w:t>
      </w:r>
    </w:p>
    <w:p>
      <w:pPr>
        <w:spacing w:line="276" w:lineRule="auto"/>
      </w:pPr>
      <w:r>
        <w:rPr>
          <w:rFonts w:ascii="Times New Roman" w:hAnsi="Times New Roman" w:eastAsia="Times New Roman" w:cs="Times New Roman"/>
          <w:sz w:val="22"/>
          <w:szCs w:val="22"/>
          <w:b w:val="0"/>
          <w:bCs w:val="0"/>
        </w:rPr>
        <w:t xml:space="preserve">1.3 "Board" means the board of directors of the Company.</w:t>
      </w:r>
    </w:p>
    <w:p>
      <w:pPr>
        <w:spacing w:line="276" w:lineRule="auto"/>
      </w:pPr>
      <w:r>
        <w:rPr>
          <w:rFonts w:ascii="Times New Roman" w:hAnsi="Times New Roman" w:eastAsia="Times New Roman" w:cs="Times New Roman"/>
          <w:sz w:val="22"/>
          <w:szCs w:val="22"/>
          <w:b w:val="0"/>
          <w:bCs w:val="0"/>
        </w:rPr>
        <w:t xml:space="preserve">1.4 "Company" means [COMPANY NAME], a company incorporated under the laws of [JURISDICTION].</w:t>
      </w:r>
    </w:p>
    <w:p>
      <w:pPr>
        <w:spacing w:line="276" w:lineRule="auto"/>
      </w:pPr>
      <w:r>
        <w:rPr>
          <w:rFonts w:ascii="Times New Roman" w:hAnsi="Times New Roman" w:eastAsia="Times New Roman" w:cs="Times New Roman"/>
          <w:sz w:val="22"/>
          <w:szCs w:val="22"/>
          <w:b w:val="0"/>
          <w:bCs w:val="0"/>
        </w:rPr>
        <w:t xml:space="preserve">1.5 "Director" means a director of the Company.</w:t>
      </w:r>
    </w:p>
    <w:p>
      <w:pPr>
        <w:spacing w:line="276" w:lineRule="auto"/>
      </w:pPr>
      <w:r>
        <w:rPr>
          <w:rFonts w:ascii="Times New Roman" w:hAnsi="Times New Roman" w:eastAsia="Times New Roman" w:cs="Times New Roman"/>
          <w:sz w:val="22"/>
          <w:szCs w:val="22"/>
          <w:b w:val="0"/>
          <w:bCs w:val="0"/>
        </w:rPr>
        <w:t xml:space="preserve">1.6 "Share" means a share of [SHARE CLASS] in the capital of the Company.</w:t>
      </w:r>
    </w:p>
    <w:p>
      <w:pPr>
        <w:spacing w:line="276" w:lineRule="auto"/>
      </w:pPr>
      <w:r>
        <w:rPr>
          <w:rFonts w:ascii="Times New Roman" w:hAnsi="Times New Roman" w:eastAsia="Times New Roman" w:cs="Times New Roman"/>
          <w:sz w:val="22"/>
          <w:szCs w:val="22"/>
          <w:b w:val="0"/>
          <w:bCs w:val="0"/>
        </w:rPr>
        <w:t xml:space="preserve">1.7 "Shareholder" means a person whose name is entered in the register of members as the holder of one or more Shares.</w:t>
      </w:r>
    </w:p>
    <w:p>
      <w:pPr>
        <w:spacing w:line="276" w:lineRule="auto"/>
      </w:pPr>
      <w:r>
        <w:rPr>
          <w:rFonts w:ascii="Times New Roman" w:hAnsi="Times New Roman" w:eastAsia="Times New Roman" w:cs="Times New Roman"/>
          <w:sz w:val="22"/>
          <w:szCs w:val="22"/>
          <w:b w:val="0"/>
          <w:bCs w:val="0"/>
        </w:rPr>
        <w:t xml:space="preserve">1.8 "Transfer" means any direct or indirect sale, assignment, transfer, conveyance, pledge, hypothecation, encumbrance, or other disposition of any Share or any legal or beneficial interest therein.</w:t>
      </w:r>
    </w:p>
    <w:p>
      <w:pPr>
        <w:spacing w:line="276" w:lineRule="auto"/>
      </w:pPr>
      <w:r>
        <w:rPr>
          <w:rFonts w:ascii="Times New Roman" w:hAnsi="Times New Roman" w:eastAsia="Times New Roman" w:cs="Times New Roman"/>
          <w:sz w:val="22"/>
          <w:szCs w:val="22"/>
          <w:b w:val="0"/>
          <w:bCs w:val="0"/>
        </w:rPr>
        <w:t xml:space="preserve">1.9 "Transfer Notice" means a written notice of intention to transfer Shares given in accordance with Clause 4 of these Articles.</w:t>
      </w:r>
    </w:p>
    <w:p>
      <w:pPr>
        <w:spacing w:line="276" w:lineRule="auto"/>
      </w:pPr>
      <w:r>
        <w:rPr>
          <w:rFonts w:ascii="Times New Roman" w:hAnsi="Times New Roman" w:eastAsia="Times New Roman" w:cs="Times New Roman"/>
          <w:sz w:val="22"/>
          <w:szCs w:val="22"/>
          <w:b w:val="0"/>
          <w:bCs w:val="0"/>
        </w:rPr>
        <w:t xml:space="preserve">1.10 "Permitted Transferee" means [DEFINE PERMITTED TRANSFEREE CATEGORIES].</w:t>
      </w:r>
    </w:p>
    <w:p>
      <w:pPr>
        <w:spacing w:line="276" w:lineRule="auto"/>
      </w:pPr>
      <w:r>
        <w:rPr>
          <w:rFonts w:ascii="Times New Roman" w:hAnsi="Times New Roman" w:eastAsia="Times New Roman" w:cs="Times New Roman"/>
          <w:sz w:val="22"/>
          <w:szCs w:val="22"/>
          <w:b w:val="0"/>
          <w:bCs w:val="0"/>
        </w:rPr>
        <w:t xml:space="preserve">1.11 "Pre-Emption Right" means the right of first refusal set out in Clause 5 of these Articles.</w:t>
      </w:r>
    </w:p>
    <w:p>
      <w:pPr>
        <w:spacing w:line="276" w:lineRule="auto"/>
      </w:pPr>
      <w:r>
        <w:rPr>
          <w:rFonts w:ascii="Times New Roman" w:hAnsi="Times New Roman" w:eastAsia="Times New Roman" w:cs="Times New Roman"/>
          <w:sz w:val="22"/>
          <w:szCs w:val="22"/>
          <w:b w:val="0"/>
          <w:bCs w:val="0"/>
        </w:rPr>
        <w:t xml:space="preserve">1.12 "Tag-Along Right" means the right set out in Clause 7 of these Articles.</w:t>
      </w:r>
    </w:p>
    <w:p>
      <w:pPr>
        <w:spacing w:line="276" w:lineRule="auto"/>
      </w:pPr>
      <w:r>
        <w:rPr>
          <w:rFonts w:ascii="Times New Roman" w:hAnsi="Times New Roman" w:eastAsia="Times New Roman" w:cs="Times New Roman"/>
          <w:sz w:val="22"/>
          <w:szCs w:val="22"/>
          <w:b w:val="0"/>
          <w:bCs w:val="0"/>
        </w:rPr>
        <w:t xml:space="preserve">1.13 "Drag-Along Right" means the right set out in Clause 8 of these Articles.</w:t>
      </w:r>
    </w:p>
    <w:p>
      <w:pPr>
        <w:spacing w:line="276" w:lineRule="auto"/>
      </w:pPr>
      <w:r>
        <w:rPr>
          <w:rFonts w:ascii="Times New Roman" w:hAnsi="Times New Roman" w:eastAsia="Times New Roman" w:cs="Times New Roman"/>
          <w:sz w:val="22"/>
          <w:szCs w:val="22"/>
          <w:b w:val="0"/>
          <w:bCs w:val="0"/>
        </w:rPr>
        <w:t xml:space="preserve">1.14 "Valuation Expert" means an independent qualified valuer appointed in accordance with Clause 10 of these Articles.</w:t>
      </w:r>
    </w:p>
    <w:p>
      <w:pPr>
        <w:spacing w:line="276" w:lineRule="auto"/>
      </w:pPr>
      <w:r>
        <w:rPr>
          <w:rFonts w:ascii="Times New Roman" w:hAnsi="Times New Roman" w:eastAsia="Times New Roman" w:cs="Times New Roman"/>
          <w:sz w:val="22"/>
          <w:szCs w:val="22"/>
          <w:b w:val="0"/>
          <w:bCs w:val="0"/>
        </w:rPr>
        <w:t xml:space="preserve">1.15 Words importing the singular shall include the plural and vice versa, and words importing any gender shall include all genders.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GENERAL RESTRICTIONS ON TRANSFER</w:t>
      </w:r>
    </w:p>
    <w:p>
      <w:pPr>
        <w:spacing w:line="276" w:lineRule="auto"/>
      </w:pPr>
      <w:r>
        <w:rPr>
          <w:rFonts w:ascii="Times New Roman" w:hAnsi="Times New Roman" w:eastAsia="Times New Roman" w:cs="Times New Roman"/>
          <w:sz w:val="22"/>
          <w:szCs w:val="22"/>
          <w:b w:val="0"/>
          <w:bCs w:val="0"/>
        </w:rPr>
        <w:t xml:space="preserve">2.1 No Shareholder shall Transfer any Share except in accordance with these Articles and the [SHAREHOLDERS AGREEMENT DATE] Shareholders Agreement, if applicable.</w:t>
      </w:r>
    </w:p>
    <w:p>
      <w:pPr>
        <w:spacing w:line="276" w:lineRule="auto"/>
      </w:pPr>
      <w:r>
        <w:rPr>
          <w:rFonts w:ascii="Times New Roman" w:hAnsi="Times New Roman" w:eastAsia="Times New Roman" w:cs="Times New Roman"/>
          <w:sz w:val="22"/>
          <w:szCs w:val="22"/>
          <w:b w:val="0"/>
          <w:bCs w:val="0"/>
        </w:rPr>
        <w:t xml:space="preserve">2.2 Any purported Transfer in breach of these Articles shall be void and shall not be registered by the Board.</w:t>
      </w:r>
    </w:p>
    <w:p>
      <w:pPr>
        <w:spacing w:line="276" w:lineRule="auto"/>
      </w:pPr>
      <w:r>
        <w:rPr>
          <w:rFonts w:ascii="Times New Roman" w:hAnsi="Times New Roman" w:eastAsia="Times New Roman" w:cs="Times New Roman"/>
          <w:sz w:val="22"/>
          <w:szCs w:val="22"/>
          <w:b w:val="0"/>
          <w:bCs w:val="0"/>
        </w:rPr>
        <w:t xml:space="preserve">2.3 The Board shall not register any Transfer unless the transferee has executed a deed of adherence in the form set out in Schedule [SCHEDULE NUMBER] agreeing to be bound by these Articles.</w:t>
      </w:r>
    </w:p>
    <w:p>
      <w:pPr>
        <w:spacing w:line="276" w:lineRule="auto"/>
      </w:pPr>
      <w:r>
        <w:rPr>
          <w:rFonts w:ascii="Times New Roman" w:hAnsi="Times New Roman" w:eastAsia="Times New Roman" w:cs="Times New Roman"/>
          <w:sz w:val="22"/>
          <w:szCs w:val="22"/>
          <w:b w:val="0"/>
          <w:bCs w:val="0"/>
        </w:rPr>
        <w:t xml:space="preserve">2.4 The Board may, in its absolute discretion and without assigning any reason, decline to register any Transfer of Shares that does not comply with these Articles.</w:t>
      </w:r>
    </w:p>
    <w:p>
      <w:pPr>
        <w:spacing w:line="276" w:lineRule="auto"/>
      </w:pPr>
      <w:r>
        <w:rPr>
          <w:rFonts w:ascii="Times New Roman" w:hAnsi="Times New Roman" w:eastAsia="Times New Roman" w:cs="Times New Roman"/>
          <w:sz w:val="22"/>
          <w:szCs w:val="22"/>
          <w:b w:val="0"/>
          <w:bCs w:val="0"/>
        </w:rPr>
        <w:t xml:space="preserve">2.5 The instrument of transfer shall be in the form set out in Schedule [SCHEDULE NUMBER] and shall be executed by the transferor and the transferee.</w:t>
      </w:r>
    </w:p>
    <w:p>
      <w:pPr>
        <w:spacing w:line="276" w:lineRule="auto"/>
      </w:pPr>
      <w:r>
        <w:rPr>
          <w:rFonts w:ascii="Times New Roman" w:hAnsi="Times New Roman" w:eastAsia="Times New Roman" w:cs="Times New Roman"/>
          <w:sz w:val="22"/>
          <w:szCs w:val="22"/>
          <w:b w:val="0"/>
          <w:bCs w:val="0"/>
        </w:rPr>
        <w:t xml:space="preserve">2.6 The transferor shall be deemed to remain the holder of the Shares until the name of the transferee is entered in the register of members.</w:t>
      </w:r>
    </w:p>
    <w:p>
      <w:pPr>
        <w:spacing w:line="276" w:lineRule="auto"/>
      </w:pPr>
      <w:r>
        <w:rPr>
          <w:rFonts w:ascii="Times New Roman" w:hAnsi="Times New Roman" w:eastAsia="Times New Roman" w:cs="Times New Roman"/>
          <w:sz w:val="22"/>
          <w:szCs w:val="22"/>
          <w:b w:val="0"/>
          <w:bCs w:val="0"/>
        </w:rPr>
        <w:t xml:space="preserve">2.7 All instruments of transfer, when registered, shall be retained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PERMITTED TRANSFERS</w:t>
      </w:r>
    </w:p>
    <w:p>
      <w:pPr>
        <w:spacing w:line="276" w:lineRule="auto"/>
      </w:pPr>
      <w:r>
        <w:rPr>
          <w:rFonts w:ascii="Times New Roman" w:hAnsi="Times New Roman" w:eastAsia="Times New Roman" w:cs="Times New Roman"/>
          <w:sz w:val="22"/>
          <w:szCs w:val="22"/>
          <w:b w:val="0"/>
          <w:bCs w:val="0"/>
        </w:rPr>
        <w:t xml:space="preserve">3.1 Notwithstanding Clause 2, a Shareholder may Transfer Shares to a Permitted Transferee without complying with Clauses 4 to 6, provided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the Permitted Transferee executes a deed of adherence in accordance with Clause 2.3;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the transferring Shareholder remains liable for the obligations of the Permitted Transferee under these Articles;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the Transfer is for bona fide estate planning or corporate reorganization purposes and not for consideration.</w:t>
      </w:r>
    </w:p>
    <w:p>
      <w:pPr>
        <w:spacing w:line="276" w:lineRule="auto"/>
      </w:pPr>
      <w:r>
        <w:rPr>
          <w:rFonts w:ascii="Times New Roman" w:hAnsi="Times New Roman" w:eastAsia="Times New Roman" w:cs="Times New Roman"/>
          <w:sz w:val="22"/>
          <w:szCs w:val="22"/>
          <w:b w:val="0"/>
          <w:bCs w:val="0"/>
        </w:rPr>
        <w:t xml:space="preserve">3.2 Permitted Transferees include: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[PERMITTED TRANSFEREE CATEGORY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[PERMITTED TRANSFEREE CATEGORY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[PERMITTED TRANSFEREE CATEGORY 3].</w:t>
      </w:r>
    </w:p>
    <w:p>
      <w:pPr>
        <w:spacing w:line="276" w:lineRule="auto"/>
      </w:pPr>
      <w:r>
        <w:rPr>
          <w:rFonts w:ascii="Times New Roman" w:hAnsi="Times New Roman" w:eastAsia="Times New Roman" w:cs="Times New Roman"/>
          <w:sz w:val="22"/>
          <w:szCs w:val="22"/>
          <w:b w:val="0"/>
          <w:bCs w:val="0"/>
        </w:rPr>
        <w:t xml:space="preserve">3.3 Any Shares held by a Permitted Transferee shall cease to be subject to this Clause 3 upon the occurrence of [TRIGGERING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NOTICE PROCEDURE</w:t>
      </w:r>
    </w:p>
    <w:p>
      <w:pPr>
        <w:spacing w:line="276" w:lineRule="auto"/>
      </w:pPr>
      <w:r>
        <w:rPr>
          <w:rFonts w:ascii="Times New Roman" w:hAnsi="Times New Roman" w:eastAsia="Times New Roman" w:cs="Times New Roman"/>
          <w:sz w:val="22"/>
          <w:szCs w:val="22"/>
          <w:b w:val="0"/>
          <w:bCs w:val="0"/>
        </w:rPr>
        <w:t xml:space="preserve">4.1 A Shareholder desiring to Transfer any Share (the "Selling Shareholder") shall give written notice (a "Transfer Notice") to the Board and to each other Shareholder.</w:t>
      </w:r>
    </w:p>
    <w:p>
      <w:pPr>
        <w:spacing w:line="276" w:lineRule="auto"/>
      </w:pPr>
      <w:r>
        <w:rPr>
          <w:rFonts w:ascii="Times New Roman" w:hAnsi="Times New Roman" w:eastAsia="Times New Roman" w:cs="Times New Roman"/>
          <w:sz w:val="22"/>
          <w:szCs w:val="22"/>
          <w:b w:val="0"/>
          <w:bCs w:val="0"/>
        </w:rPr>
        <w:t xml:space="preserve">4.2 The Transfer Notice shall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the name and address of the proposed 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the number and class of Shares proposed to be transferred;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the price per Share and the total consideration proposed;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the payment terms and any other material terms of the proposed Transfer;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4.2.5 a confirmation that the proposed transferee is willing and able to complete the Transfer.</w:t>
      </w:r>
    </w:p>
    <w:p>
      <w:pPr>
        <w:spacing w:line="276" w:lineRule="auto"/>
      </w:pPr>
      <w:r>
        <w:rPr>
          <w:rFonts w:ascii="Times New Roman" w:hAnsi="Times New Roman" w:eastAsia="Times New Roman" w:cs="Times New Roman"/>
          <w:sz w:val="22"/>
          <w:szCs w:val="22"/>
          <w:b w:val="0"/>
          <w:bCs w:val="0"/>
        </w:rPr>
        <w:t xml:space="preserve">4.3 The Transfer Notice shall constitute an offer by the Selling Shareholder to sell the Shares to the other Shareholders in accordance with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4.4 The Transfer Notice shall be irrevocable except with the</w:t>
      </w:r>
    </w:p>
    <w:p>
      <w:pPr>
        <w:spacing w:line="276" w:lineRule="auto"/>
      </w:pPr>
      <w:r>
        <w:rPr>
          <w:rFonts w:ascii="Times New Roman" w:hAnsi="Times New Roman" w:eastAsia="Times New Roman" w:cs="Times New Roman"/>
          <w:sz w:val="22"/>
          <w:szCs w:val="22"/>
          <w:b w:val="0"/>
          <w:bCs w:val="0"/>
        </w:rPr>
        <w:t xml:space="preserve">written consent of the Board.</w:t>
      </w:r>
    </w:p>
    <w:p>
      <w:pPr>
        <w:spacing w:line="276" w:lineRule="auto"/>
      </w:pPr>
      <w:r>
        <w:rPr>
          <w:rFonts w:ascii="Times New Roman" w:hAnsi="Times New Roman" w:eastAsia="Times New Roman" w:cs="Times New Roman"/>
          <w:sz w:val="22"/>
          <w:szCs w:val="22"/>
          <w:b w:val="0"/>
          <w:bCs w:val="0"/>
        </w:rPr>
        <w:t xml:space="preserve">4.5 The date of the Transfer Notice shall be the date on which it is received by the Board and all other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PRE-EMPTION RIGHT (RIGHT OF FIRST REFUSAL)</w:t>
      </w:r>
    </w:p>
    <w:p>
      <w:pPr>
        <w:spacing w:line="276" w:lineRule="auto"/>
      </w:pPr>
      <w:r>
        <w:rPr>
          <w:rFonts w:ascii="Times New Roman" w:hAnsi="Times New Roman" w:eastAsia="Times New Roman" w:cs="Times New Roman"/>
          <w:sz w:val="22"/>
          <w:szCs w:val="22"/>
          <w:b w:val="0"/>
          <w:bCs w:val="0"/>
        </w:rPr>
        <w:t xml:space="preserve">5.1 Upon receipt of a Transfer Notice, each other Shareholder shall have the right to purchase all or part of the Shares offered on the terms set out in the Transfer Notice.</w:t>
      </w:r>
    </w:p>
    <w:p>
      <w:pPr>
        <w:spacing w:line="276" w:lineRule="auto"/>
      </w:pPr>
      <w:r>
        <w:rPr>
          <w:rFonts w:ascii="Times New Roman" w:hAnsi="Times New Roman" w:eastAsia="Times New Roman" w:cs="Times New Roman"/>
          <w:sz w:val="22"/>
          <w:szCs w:val="22"/>
          <w:b w:val="0"/>
          <w:bCs w:val="0"/>
        </w:rPr>
        <w:t xml:space="preserve">5.2 Each Shareholder shall notify the Board in writing within [NUMBER] days of receipt of the Transfer Notice of the number of Shares it wishes to purchase (a "Acceptance Notice").</w:t>
      </w:r>
    </w:p>
    <w:p>
      <w:pPr>
        <w:spacing w:line="276" w:lineRule="auto"/>
      </w:pPr>
      <w:r>
        <w:rPr>
          <w:rFonts w:ascii="Times New Roman" w:hAnsi="Times New Roman" w:eastAsia="Times New Roman" w:cs="Times New Roman"/>
          <w:sz w:val="22"/>
          <w:szCs w:val="22"/>
          <w:b w:val="0"/>
          <w:bCs w:val="0"/>
        </w:rPr>
        <w:t xml:space="preserve">5.3 If the aggregate number of Shares specified in the Acceptance Notices exceeds the number of Shares offered, the Shares shall be allocated among the accepting Shareholders in proportion to their existing shareholdings.</w:t>
      </w:r>
    </w:p>
    <w:p>
      <w:pPr>
        <w:spacing w:line="276" w:lineRule="auto"/>
      </w:pPr>
      <w:r>
        <w:rPr>
          <w:rFonts w:ascii="Times New Roman" w:hAnsi="Times New Roman" w:eastAsia="Times New Roman" w:cs="Times New Roman"/>
          <w:sz w:val="22"/>
          <w:szCs w:val="22"/>
          <w:b w:val="0"/>
          <w:bCs w:val="0"/>
        </w:rPr>
        <w:t xml:space="preserve">5.4 If the aggregate number of Shares specified in the Acceptance Notices is less than the number of Shares offered, the remaining Shares shall be offered to the Shareholders who did not submit an Acceptance Notice within a further period of [NUMBER] days.</w:t>
      </w:r>
    </w:p>
    <w:p>
      <w:pPr>
        <w:spacing w:line="276" w:lineRule="auto"/>
      </w:pPr>
      <w:r>
        <w:rPr>
          <w:rFonts w:ascii="Times New Roman" w:hAnsi="Times New Roman" w:eastAsia="Times New Roman" w:cs="Times New Roman"/>
          <w:sz w:val="22"/>
          <w:szCs w:val="22"/>
          <w:b w:val="0"/>
          <w:bCs w:val="0"/>
        </w:rPr>
        <w:t xml:space="preserve">5.5 If any Shares remain unaccepted after the procedures in Clauses</w:t>
      </w:r>
    </w:p>
    <w:p>
      <w:pPr>
        <w:spacing w:line="276" w:lineRule="auto"/>
      </w:pPr>
      <w:r>
        <w:rPr>
          <w:rFonts w:ascii="Times New Roman" w:hAnsi="Times New Roman" w:eastAsia="Times New Roman" w:cs="Times New Roman"/>
          <w:sz w:val="22"/>
          <w:szCs w:val="22"/>
          <w:b w:val="0"/>
          <w:bCs w:val="0"/>
        </w:rPr>
        <w:t xml:space="preserve">5.2 to 5.4, the Selling Shareholder may, subject to Clauses 6 and 7, Transfer the remaining Shares to the proposed transferee identified in the Transfer Notice.</w:t>
      </w:r>
    </w:p>
    <w:p>
      <w:pPr>
        <w:spacing w:line="276" w:lineRule="auto"/>
      </w:pPr>
      <w:r>
        <w:rPr>
          <w:rFonts w:ascii="Times New Roman" w:hAnsi="Times New Roman" w:eastAsia="Times New Roman" w:cs="Times New Roman"/>
          <w:sz w:val="22"/>
          <w:szCs w:val="22"/>
          <w:b w:val="0"/>
          <w:bCs w:val="0"/>
        </w:rPr>
        <w:t xml:space="preserve">5.6 The completion of any purchase under this Clause 5 shall take place at the registered office of the Company on the date falling [NUMBER] days after the expiry of the acceptance period.</w:t>
      </w:r>
    </w:p>
    <w:p>
      <w:pPr>
        <w:spacing w:line="276" w:lineRule="auto"/>
      </w:pPr>
      <w:r>
        <w:rPr>
          <w:rFonts w:ascii="Times New Roman" w:hAnsi="Times New Roman" w:eastAsia="Times New Roman" w:cs="Times New Roman"/>
          <w:sz w:val="22"/>
          <w:szCs w:val="22"/>
          <w:b w:val="0"/>
          <w:bCs w:val="0"/>
        </w:rPr>
        <w:t xml:space="preserve">5.7 The price payable for Shares purchased under this Clause 5 shall be the price specified in the Transfer Notice or, if not specified or if disputed, the Fair Value determined in accordance with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TO THIRD PARTIES</w:t>
      </w:r>
    </w:p>
    <w:p>
      <w:pPr>
        <w:spacing w:line="276" w:lineRule="auto"/>
      </w:pPr>
      <w:r>
        <w:rPr>
          <w:rFonts w:ascii="Times New Roman" w:hAnsi="Times New Roman" w:eastAsia="Times New Roman" w:cs="Times New Roman"/>
          <w:sz w:val="22"/>
          <w:szCs w:val="22"/>
          <w:b w:val="0"/>
          <w:bCs w:val="0"/>
        </w:rPr>
        <w:t xml:space="preserve">6.1 If the Pre-Emption Right is not exercised in full, the Selling Shareholder may Transfer the remaining Shares to the proposed transferee, provided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the Transfer is completed within [NUMBER] days of the expiry of the acceptance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the Transfer is made at a price not less than the price specified in the Transfer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the transferee executes a deed of adherence in accordance with Clause 2.3;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the transferee is not a [PROHIBITED TRANSFEREE CATEGORY].</w:t>
      </w:r>
    </w:p>
    <w:p>
      <w:pPr>
        <w:spacing w:line="276" w:lineRule="auto"/>
      </w:pPr>
      <w:r>
        <w:rPr>
          <w:rFonts w:ascii="Times New Roman" w:hAnsi="Times New Roman" w:eastAsia="Times New Roman" w:cs="Times New Roman"/>
          <w:sz w:val="22"/>
          <w:szCs w:val="22"/>
          <w:b w:val="0"/>
          <w:bCs w:val="0"/>
        </w:rPr>
        <w:t xml:space="preserve">6.2 If the Transfer is not completed within the period specified in Clause 6.1.1, the Shares shall again be subject to the Pre-Emption Right in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6.3 The Board shall register any Transfer made in compliance</w:t>
      </w:r>
    </w:p>
    <w:p>
      <w:pPr>
        <w:spacing w:line="276" w:lineRule="auto"/>
      </w:pPr>
      <w:r>
        <w:rPr>
          <w:rFonts w:ascii="Times New Roman" w:hAnsi="Times New Roman" w:eastAsia="Times New Roman" w:cs="Times New Roman"/>
          <w:sz w:val="22"/>
          <w:szCs w:val="22"/>
          <w:b w:val="0"/>
          <w:bCs w:val="0"/>
        </w:rPr>
        <w:t xml:space="preserve">with this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TAG-ALONG RIGHT</w:t>
      </w:r>
    </w:p>
    <w:p>
      <w:pPr>
        <w:spacing w:line="276" w:lineRule="auto"/>
      </w:pPr>
      <w:r>
        <w:rPr>
          <w:rFonts w:ascii="Times New Roman" w:hAnsi="Times New Roman" w:eastAsia="Times New Roman" w:cs="Times New Roman"/>
          <w:sz w:val="22"/>
          <w:szCs w:val="22"/>
          <w:b w:val="0"/>
          <w:bCs w:val="0"/>
        </w:rPr>
        <w:t xml:space="preserve">7.1 If a Shareholder proposes to Transfer Shares representing [PERCENTAGE]% or more of the issued share capital of the Company to a third party, each other Shareholder shall have the right to participate in such Transfer on the same terms and conditions.</w:t>
      </w:r>
    </w:p>
    <w:p>
      <w:pPr>
        <w:spacing w:line="276" w:lineRule="auto"/>
      </w:pPr>
      <w:r>
        <w:rPr>
          <w:rFonts w:ascii="Times New Roman" w:hAnsi="Times New Roman" w:eastAsia="Times New Roman" w:cs="Times New Roman"/>
          <w:sz w:val="22"/>
          <w:szCs w:val="22"/>
          <w:b w:val="0"/>
          <w:bCs w:val="0"/>
        </w:rPr>
        <w:t xml:space="preserve">7.2 The Selling Shareholder shall give not less than [NUMBER] days' written notice to each other Shareholder of the proposed Transfer, specifying the terms and conditions.</w:t>
      </w:r>
    </w:p>
    <w:p>
      <w:pPr>
        <w:spacing w:line="276" w:lineRule="auto"/>
      </w:pPr>
      <w:r>
        <w:rPr>
          <w:rFonts w:ascii="Times New Roman" w:hAnsi="Times New Roman" w:eastAsia="Times New Roman" w:cs="Times New Roman"/>
          <w:sz w:val="22"/>
          <w:szCs w:val="22"/>
          <w:b w:val="0"/>
          <w:bCs w:val="0"/>
        </w:rPr>
        <w:t xml:space="preserve">7.3 Each other Shareholder may elect to participate by giving written notice to the Selling Shareholder within [NUMBER] days of receipt of the notice.</w:t>
      </w:r>
    </w:p>
    <w:p>
      <w:pPr>
        <w:spacing w:line="276" w:lineRule="auto"/>
      </w:pPr>
      <w:r>
        <w:rPr>
          <w:rFonts w:ascii="Times New Roman" w:hAnsi="Times New Roman" w:eastAsia="Times New Roman" w:cs="Times New Roman"/>
          <w:sz w:val="22"/>
          <w:szCs w:val="22"/>
          <w:b w:val="0"/>
          <w:bCs w:val="0"/>
        </w:rPr>
        <w:t xml:space="preserve">7.4 The number of Shares that each participating Shareholder may sell shall be determined pro rata based on the respective shareholdings of all participating Shareholders.</w:t>
      </w:r>
    </w:p>
    <w:p>
      <w:pPr>
        <w:spacing w:line="276" w:lineRule="auto"/>
      </w:pPr>
      <w:r>
        <w:rPr>
          <w:rFonts w:ascii="Times New Roman" w:hAnsi="Times New Roman" w:eastAsia="Times New Roman" w:cs="Times New Roman"/>
          <w:sz w:val="22"/>
          <w:szCs w:val="22"/>
          <w:b w:val="0"/>
          <w:bCs w:val="0"/>
        </w:rPr>
        <w:t xml:space="preserve">7.5 If the proposed transferee is unwilling to purchase Shares from participating Shareholders, the Selling Shareholder shall reduce the number of Shares it sells accordingly.</w:t>
      </w:r>
    </w:p>
    <w:p>
      <w:pPr>
        <w:spacing w:line="276" w:lineRule="auto"/>
      </w:pPr>
      <w:r>
        <w:rPr>
          <w:rFonts w:ascii="Times New Roman" w:hAnsi="Times New Roman" w:eastAsia="Times New Roman" w:cs="Times New Roman"/>
          <w:sz w:val="22"/>
          <w:szCs w:val="22"/>
          <w:b w:val="0"/>
          <w:bCs w:val="0"/>
        </w:rPr>
        <w:t xml:space="preserve">7.6 The Tag-Along Right shall not apply to a Transfer to a Permitted Transferee under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DRAG-ALONG RIGHT</w:t>
      </w:r>
    </w:p>
    <w:p>
      <w:pPr>
        <w:spacing w:line="276" w:lineRule="auto"/>
      </w:pPr>
      <w:r>
        <w:rPr>
          <w:rFonts w:ascii="Times New Roman" w:hAnsi="Times New Roman" w:eastAsia="Times New Roman" w:cs="Times New Roman"/>
          <w:sz w:val="22"/>
          <w:szCs w:val="22"/>
          <w:b w:val="0"/>
          <w:bCs w:val="0"/>
        </w:rPr>
        <w:t xml:space="preserve">8.1 If Shareholders holding in aggregate [PERCENTAGE]% or more of the issued share capital of the Company (the "Dragging Shareholders") propose to Transfer all of their Shares to a bona fide third-party purchaser, the Dragging Shareholders may require all other Shareholders to Transfer all of their Shares to the same purchaser on the same terms and conditions.</w:t>
      </w:r>
    </w:p>
    <w:p>
      <w:pPr>
        <w:spacing w:line="276" w:lineRule="auto"/>
      </w:pPr>
      <w:r>
        <w:rPr>
          <w:rFonts w:ascii="Times New Roman" w:hAnsi="Times New Roman" w:eastAsia="Times New Roman" w:cs="Times New Roman"/>
          <w:sz w:val="22"/>
          <w:szCs w:val="22"/>
          <w:b w:val="0"/>
          <w:bCs w:val="0"/>
        </w:rPr>
        <w:t xml:space="preserve">8.2 The Dragging Shareholders shall give not less than [NUMBER] days' written notice to each other Shareholder (a "Drag Notice").</w:t>
      </w:r>
    </w:p>
    <w:p>
      <w:pPr>
        <w:spacing w:line="276" w:lineRule="auto"/>
      </w:pPr>
      <w:r>
        <w:rPr>
          <w:rFonts w:ascii="Times New Roman" w:hAnsi="Times New Roman" w:eastAsia="Times New Roman" w:cs="Times New Roman"/>
          <w:sz w:val="22"/>
          <w:szCs w:val="22"/>
          <w:b w:val="0"/>
          <w:bCs w:val="0"/>
        </w:rPr>
        <w:t xml:space="preserve">8.3 The Drag Notice shall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8.3.1 the identity of the proposed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8.3.2 the price per Share and total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8.3.3 the payment terms and conditions;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8.3.4 the proposed completion date.</w:t>
      </w:r>
    </w:p>
    <w:p>
      <w:pPr>
        <w:spacing w:line="276" w:lineRule="auto"/>
      </w:pPr>
      <w:r>
        <w:rPr>
          <w:rFonts w:ascii="Times New Roman" w:hAnsi="Times New Roman" w:eastAsia="Times New Roman" w:cs="Times New Roman"/>
          <w:sz w:val="22"/>
          <w:szCs w:val="22"/>
          <w:b w:val="0"/>
          <w:bCs w:val="0"/>
        </w:rPr>
        <w:t xml:space="preserve">8.4 Each other Shareholder shall be obligated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8.4.1 sell all of its Shares to the proposed purchaser on the terms set out in the Drag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8.4.2 execute all documents and take all actions reasonably required to complete the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8.4.3 make customary representations and warranties as to title to its Shares;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8.4.4 bear its pro rata share of transaction expenses, subject to [EXPENSE ALLOCATION PROVISION].</w:t>
      </w:r>
    </w:p>
    <w:p>
      <w:pPr>
        <w:spacing w:line="276" w:lineRule="auto"/>
      </w:pPr>
      <w:r>
        <w:rPr>
          <w:rFonts w:ascii="Times New Roman" w:hAnsi="Times New Roman" w:eastAsia="Times New Roman" w:cs="Times New Roman"/>
          <w:sz w:val="22"/>
          <w:szCs w:val="22"/>
          <w:b w:val="0"/>
          <w:bCs w:val="0"/>
        </w:rPr>
        <w:t xml:space="preserve">8.5 The Drag-Along Right shall not be exercised unless the proposed Transfer is on arm's length terms and the proposed purchaser is not a [PROHIBITED TRANSFEREE CATEGORY].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TRANSFER OF SHARES ON DEATH OR INCAPACITY</w:t>
      </w:r>
    </w:p>
    <w:p>
      <w:pPr>
        <w:spacing w:line="276" w:lineRule="auto"/>
      </w:pPr>
      <w:r>
        <w:rPr>
          <w:rFonts w:ascii="Times New Roman" w:hAnsi="Times New Roman" w:eastAsia="Times New Roman" w:cs="Times New Roman"/>
          <w:sz w:val="22"/>
          <w:szCs w:val="22"/>
          <w:b w:val="0"/>
          <w:bCs w:val="0"/>
        </w:rPr>
        <w:t xml:space="preserve">9.1 Upon the death of a Shareholder, the Shares held by the deceased Shareholder shall vest in the deceased Shareholder's personal representatives.</w:t>
      </w:r>
    </w:p>
    <w:p>
      <w:pPr>
        <w:spacing w:line="276" w:lineRule="auto"/>
      </w:pPr>
      <w:r>
        <w:rPr>
          <w:rFonts w:ascii="Times New Roman" w:hAnsi="Times New Roman" w:eastAsia="Times New Roman" w:cs="Times New Roman"/>
          <w:sz w:val="22"/>
          <w:szCs w:val="22"/>
          <w:b w:val="0"/>
          <w:bCs w:val="0"/>
        </w:rPr>
        <w:t xml:space="preserve">9.2 The personal representatives shall, within [NUMBER] days of the grant of probate or letters of administration, give written notice to the Board.</w:t>
      </w:r>
    </w:p>
    <w:p>
      <w:pPr>
        <w:spacing w:line="276" w:lineRule="auto"/>
      </w:pPr>
      <w:r>
        <w:rPr>
          <w:rFonts w:ascii="Times New Roman" w:hAnsi="Times New Roman" w:eastAsia="Times New Roman" w:cs="Times New Roman"/>
          <w:sz w:val="22"/>
          <w:szCs w:val="22"/>
          <w:b w:val="0"/>
          <w:bCs w:val="0"/>
        </w:rPr>
        <w:t xml:space="preserve">9.3 The other Shareholders shall have the option, exercisable within [NUMBER] days of receipt of the notice, to purchase the deceased Shareholder's Shares at Fair Value determined in accordance with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w:t>
      </w:r>
    </w:p>
    <w:p>
      <w:pPr>
        <w:spacing w:line="276" w:lineRule="auto"/>
      </w:pPr>
      <w:r>
        <w:rPr>
          <w:rFonts w:ascii="Times New Roman" w:hAnsi="Times New Roman" w:eastAsia="Times New Roman" w:cs="Times New Roman"/>
          <w:sz w:val="22"/>
          <w:szCs w:val="22"/>
          <w:b w:val="0"/>
          <w:bCs w:val="0"/>
        </w:rPr>
        <w:t xml:space="preserve">9.4 If the option is not exercised in full, the personal</w:t>
      </w:r>
    </w:p>
    <w:p>
      <w:pPr>
        <w:spacing w:line="276" w:lineRule="auto"/>
      </w:pPr>
      <w:r>
        <w:rPr>
          <w:rFonts w:ascii="Times New Roman" w:hAnsi="Times New Roman" w:eastAsia="Times New Roman" w:cs="Times New Roman"/>
          <w:sz w:val="22"/>
          <w:szCs w:val="22"/>
          <w:b w:val="0"/>
          <w:bCs w:val="0"/>
        </w:rPr>
        <w:t xml:space="preserve">representatives may Transfer the Shares to a third party subject to Clauses 4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9.5 The provisions of this Clause 9 shall apply mutatis</w:t>
      </w:r>
    </w:p>
    <w:p>
      <w:pPr>
        <w:spacing w:line="276" w:lineRule="auto"/>
      </w:pPr>
      <w:r>
        <w:rPr>
          <w:rFonts w:ascii="Times New Roman" w:hAnsi="Times New Roman" w:eastAsia="Times New Roman" w:cs="Times New Roman"/>
          <w:sz w:val="22"/>
          <w:szCs w:val="22"/>
          <w:b w:val="0"/>
          <w:bCs w:val="0"/>
        </w:rPr>
        <w:t xml:space="preserve">mutandis to the incapacity of a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VALUATION OF SHARES</w:t>
      </w:r>
    </w:p>
    <w:p>
      <w:pPr>
        <w:spacing w:line="276" w:lineRule="auto"/>
      </w:pPr>
      <w:r>
        <w:rPr>
          <w:rFonts w:ascii="Times New Roman" w:hAnsi="Times New Roman" w:eastAsia="Times New Roman" w:cs="Times New Roman"/>
          <w:sz w:val="22"/>
          <w:szCs w:val="22"/>
          <w:b w:val="0"/>
          <w:bCs w:val="0"/>
        </w:rPr>
        <w:t xml:space="preserve">10.1 Where the price of any Shares is to be determined under these Articles and the parties cannot agree, the price shall be the Fair Value determined by a Valuation Expert.</w:t>
      </w:r>
    </w:p>
    <w:p>
      <w:pPr>
        <w:spacing w:line="276" w:lineRule="auto"/>
      </w:pPr>
      <w:r>
        <w:rPr>
          <w:rFonts w:ascii="Times New Roman" w:hAnsi="Times New Roman" w:eastAsia="Times New Roman" w:cs="Times New Roman"/>
          <w:sz w:val="22"/>
          <w:szCs w:val="22"/>
          <w:b w:val="0"/>
          <w:bCs w:val="0"/>
        </w:rPr>
        <w:t xml:space="preserve">10.2 The Valuation Expert shall be appointed by agreement between the parties or, failing agreement within [NUMBER] days, by [APPOINTING AUTHORITY].</w:t>
      </w:r>
    </w:p>
    <w:p>
      <w:pPr>
        <w:spacing w:line="276" w:lineRule="auto"/>
      </w:pPr>
      <w:r>
        <w:rPr>
          <w:rFonts w:ascii="Times New Roman" w:hAnsi="Times New Roman" w:eastAsia="Times New Roman" w:cs="Times New Roman"/>
          <w:sz w:val="22"/>
          <w:szCs w:val="22"/>
          <w:b w:val="0"/>
          <w:bCs w:val="0"/>
        </w:rPr>
        <w:t xml:space="preserve">10.3 The Valuation Expert shall act as an expert and not as an arbitrator.</w:t>
      </w:r>
    </w:p>
    <w:p>
      <w:pPr>
        <w:spacing w:line="276" w:lineRule="auto"/>
      </w:pPr>
      <w:r>
        <w:rPr>
          <w:rFonts w:ascii="Times New Roman" w:hAnsi="Times New Roman" w:eastAsia="Times New Roman" w:cs="Times New Roman"/>
          <w:sz w:val="22"/>
          <w:szCs w:val="22"/>
          <w:b w:val="0"/>
          <w:bCs w:val="0"/>
        </w:rPr>
        <w:t xml:space="preserve">10.4 The Valuation Expert's determination shall be final and binding on all parties, absent manifest error.</w:t>
      </w:r>
    </w:p>
    <w:p>
      <w:pPr>
        <w:spacing w:line="276" w:lineRule="auto"/>
      </w:pPr>
      <w:r>
        <w:rPr>
          <w:rFonts w:ascii="Times New Roman" w:hAnsi="Times New Roman" w:eastAsia="Times New Roman" w:cs="Times New Roman"/>
          <w:sz w:val="22"/>
          <w:szCs w:val="22"/>
          <w:b w:val="0"/>
          <w:bCs w:val="0"/>
        </w:rPr>
        <w:t xml:space="preserve">10.5 The costs of the Valuation Expert shall be borne [COST ALLOCATION PROVISION].</w:t>
      </w:r>
    </w:p>
    <w:p>
      <w:pPr>
        <w:spacing w:line="276" w:lineRule="auto"/>
      </w:pPr>
      <w:r>
        <w:rPr>
          <w:rFonts w:ascii="Times New Roman" w:hAnsi="Times New Roman" w:eastAsia="Times New Roman" w:cs="Times New Roman"/>
          <w:sz w:val="22"/>
          <w:szCs w:val="22"/>
          <w:b w:val="0"/>
          <w:bCs w:val="0"/>
        </w:rPr>
        <w:t xml:space="preserve">10.6 The Valuation Expert shall determine Fair Value on a [VALUATION BASIS] basis, taking into account [VALUATION FACTORS].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BOARD APPROVAL AND REGISTRATION</w:t>
      </w:r>
    </w:p>
    <w:p>
      <w:pPr>
        <w:spacing w:line="276" w:lineRule="auto"/>
      </w:pPr>
      <w:r>
        <w:rPr>
          <w:rFonts w:ascii="Times New Roman" w:hAnsi="Times New Roman" w:eastAsia="Times New Roman" w:cs="Times New Roman"/>
          <w:sz w:val="22"/>
          <w:szCs w:val="22"/>
          <w:b w:val="0"/>
          <w:bCs w:val="0"/>
        </w:rPr>
        <w:t xml:space="preserve">11.1 The Board shall consider any Transfer Notice or instrument of transfer at its next meeting or by written resolution.</w:t>
      </w:r>
    </w:p>
    <w:p>
      <w:pPr>
        <w:spacing w:line="276" w:lineRule="auto"/>
      </w:pPr>
      <w:r>
        <w:rPr>
          <w:rFonts w:ascii="Times New Roman" w:hAnsi="Times New Roman" w:eastAsia="Times New Roman" w:cs="Times New Roman"/>
          <w:sz w:val="22"/>
          <w:szCs w:val="22"/>
          <w:b w:val="0"/>
          <w:bCs w:val="0"/>
        </w:rPr>
        <w:t xml:space="preserve">11.2 The Board shall register a Transfer only if: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11.2.1 the Transfer complies with these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11.2.2 all applicable stamp duties and taxes have been paid;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11.2.3 the transferee has executed a deed of adherence.</w:t>
      </w:r>
    </w:p>
    <w:p>
      <w:pPr>
        <w:spacing w:line="276" w:lineRule="auto"/>
      </w:pPr>
      <w:r>
        <w:rPr>
          <w:rFonts w:ascii="Times New Roman" w:hAnsi="Times New Roman" w:eastAsia="Times New Roman" w:cs="Times New Roman"/>
          <w:sz w:val="22"/>
          <w:szCs w:val="22"/>
          <w:b w:val="0"/>
          <w:bCs w:val="0"/>
        </w:rPr>
        <w:t xml:space="preserve">11.3 The Board shall give written notice to the transferor and transferee of its decision within [NUMBER] days.</w:t>
      </w:r>
    </w:p>
    <w:p>
      <w:pPr>
        <w:spacing w:line="276" w:lineRule="auto"/>
      </w:pPr>
      <w:r>
        <w:rPr>
          <w:rFonts w:ascii="Times New Roman" w:hAnsi="Times New Roman" w:eastAsia="Times New Roman" w:cs="Times New Roman"/>
          <w:sz w:val="22"/>
          <w:szCs w:val="22"/>
          <w:b w:val="0"/>
          <w:bCs w:val="0"/>
        </w:rPr>
        <w:t xml:space="preserve">11.4 If the Board declines to register a Transfer, it shall provide written reasons to the transferor and transferee.</w:t>
      </w:r>
    </w:p>
    <w:p>
      <w:pPr>
        <w:spacing w:line="276" w:lineRule="auto"/>
      </w:pPr>
      <w:r>
        <w:rPr>
          <w:rFonts w:ascii="Times New Roman" w:hAnsi="Times New Roman" w:eastAsia="Times New Roman" w:cs="Times New Roman"/>
          <w:sz w:val="22"/>
          <w:szCs w:val="22"/>
          <w:b w:val="0"/>
          <w:bCs w:val="0"/>
        </w:rPr>
        <w:t xml:space="preserve">11.5 The Company shall update the register of members within [NUMBER] days of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PRE-EMPTION ON NEW ISSUES</w:t>
      </w:r>
    </w:p>
    <w:p>
      <w:pPr>
        <w:spacing w:line="276" w:lineRule="auto"/>
      </w:pPr>
      <w:r>
        <w:rPr>
          <w:rFonts w:ascii="Times New Roman" w:hAnsi="Times New Roman" w:eastAsia="Times New Roman" w:cs="Times New Roman"/>
          <w:sz w:val="22"/>
          <w:szCs w:val="22"/>
          <w:b w:val="0"/>
          <w:bCs w:val="0"/>
        </w:rPr>
        <w:t xml:space="preserve">12.1 If the Company proposes to issue new Shares, each existing Shareholder shall have the right to subscribe for its pro rata share of the new Shares.</w:t>
      </w:r>
    </w:p>
    <w:p>
      <w:pPr>
        <w:spacing w:line="276" w:lineRule="auto"/>
      </w:pPr>
      <w:r>
        <w:rPr>
          <w:rFonts w:ascii="Times New Roman" w:hAnsi="Times New Roman" w:eastAsia="Times New Roman" w:cs="Times New Roman"/>
          <w:sz w:val="22"/>
          <w:szCs w:val="22"/>
          <w:b w:val="0"/>
          <w:bCs w:val="0"/>
        </w:rPr>
        <w:t xml:space="preserve">12.2 The Company shall give written notice to each Shareholder specifying the number of new Shares, the price, and the subscription period.</w:t>
      </w:r>
    </w:p>
    <w:p>
      <w:pPr>
        <w:spacing w:line="276" w:lineRule="auto"/>
      </w:pPr>
      <w:r>
        <w:rPr>
          <w:rFonts w:ascii="Times New Roman" w:hAnsi="Times New Roman" w:eastAsia="Times New Roman" w:cs="Times New Roman"/>
          <w:sz w:val="22"/>
          <w:szCs w:val="22"/>
          <w:b w:val="0"/>
          <w:bCs w:val="0"/>
        </w:rPr>
        <w:t xml:space="preserve">12.3 Each Shareholder shall have [NUMBER] days from receipt of the notice to subscribe for its pro rata share.</w:t>
      </w:r>
    </w:p>
    <w:p>
      <w:pPr>
        <w:spacing w:line="276" w:lineRule="auto"/>
      </w:pPr>
      <w:r>
        <w:rPr>
          <w:rFonts w:ascii="Times New Roman" w:hAnsi="Times New Roman" w:eastAsia="Times New Roman" w:cs="Times New Roman"/>
          <w:sz w:val="22"/>
          <w:szCs w:val="22"/>
          <w:b w:val="0"/>
          <w:bCs w:val="0"/>
        </w:rPr>
        <w:t xml:space="preserve">12.4 If any Shareholder does not subscribe in full, the unsubscribed Shares shall be offered to the other Shareholders in proportion to their existing shareholdings.</w:t>
      </w:r>
    </w:p>
    <w:p>
      <w:pPr>
        <w:spacing w:line="276" w:lineRule="auto"/>
      </w:pPr>
      <w:r>
        <w:rPr>
          <w:rFonts w:ascii="Times New Roman" w:hAnsi="Times New Roman" w:eastAsia="Times New Roman" w:cs="Times New Roman"/>
          <w:sz w:val="22"/>
          <w:szCs w:val="22"/>
          <w:b w:val="0"/>
          <w:bCs w:val="0"/>
        </w:rPr>
        <w:t xml:space="preserve">12.5 This Clause 12 shall not apply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12.5.1 Shares issued pursuant to an employee share scheme approved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12.5.2 Shares issued on the conversion of convertible securities;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12.5.3 Shares issued in connection with a bona fide acquisition or joint venture approved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ANTI-DILUTION PROVISIONS</w:t>
      </w:r>
    </w:p>
    <w:p>
      <w:pPr>
        <w:spacing w:line="276" w:lineRule="auto"/>
      </w:pPr>
      <w:r>
        <w:rPr>
          <w:rFonts w:ascii="Times New Roman" w:hAnsi="Times New Roman" w:eastAsia="Times New Roman" w:cs="Times New Roman"/>
          <w:sz w:val="22"/>
          <w:szCs w:val="22"/>
          <w:b w:val="0"/>
          <w:bCs w:val="0"/>
        </w:rPr>
        <w:t xml:space="preserve">13.1 If the Company issues new Shares at a price below the [REFERENCE PRICE], each existing Shareholder shall be entitled to anti-dilution protection as set out in this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w:t>
      </w:r>
    </w:p>
    <w:p>
      <w:pPr>
        <w:spacing w:line="276" w:lineRule="auto"/>
      </w:pPr>
      <w:r>
        <w:rPr>
          <w:rFonts w:ascii="Times New Roman" w:hAnsi="Times New Roman" w:eastAsia="Times New Roman" w:cs="Times New Roman"/>
          <w:sz w:val="22"/>
          <w:szCs w:val="22"/>
          <w:b w:val="0"/>
          <w:bCs w:val="0"/>
        </w:rPr>
        <w:t xml:space="preserve">13.2 The anti-dilution adjustment shall be calculated in</w:t>
      </w:r>
    </w:p>
    <w:p>
      <w:pPr>
        <w:spacing w:line="276" w:lineRule="auto"/>
      </w:pPr>
      <w:r>
        <w:rPr>
          <w:rFonts w:ascii="Times New Roman" w:hAnsi="Times New Roman" w:eastAsia="Times New Roman" w:cs="Times New Roman"/>
          <w:sz w:val="22"/>
          <w:szCs w:val="22"/>
          <w:b w:val="0"/>
          <w:bCs w:val="0"/>
        </w:rPr>
        <w:t xml:space="preserve">accordance with the formula set out in Schedule [SCHEDULE NUMBER].</w:t>
      </w:r>
    </w:p>
    <w:p>
      <w:pPr>
        <w:spacing w:line="276" w:lineRule="auto"/>
      </w:pPr>
      <w:r>
        <w:rPr>
          <w:rFonts w:ascii="Times New Roman" w:hAnsi="Times New Roman" w:eastAsia="Times New Roman" w:cs="Times New Roman"/>
          <w:sz w:val="22"/>
          <w:szCs w:val="22"/>
          <w:b w:val="0"/>
          <w:bCs w:val="0"/>
        </w:rPr>
        <w:t xml:space="preserve">13.3 The Company shall give written notice to each Shareholder of any issuance triggering this Clause 13 within [NUMBER] days.</w:t>
      </w:r>
    </w:p>
    <w:p>
      <w:pPr>
        <w:spacing w:line="276" w:lineRule="auto"/>
      </w:pPr>
      <w:r>
        <w:rPr>
          <w:rFonts w:ascii="Times New Roman" w:hAnsi="Times New Roman" w:eastAsia="Times New Roman" w:cs="Times New Roman"/>
          <w:sz w:val="22"/>
          <w:szCs w:val="22"/>
          <w:b w:val="0"/>
          <w:bCs w:val="0"/>
        </w:rPr>
        <w:t xml:space="preserve">13.4 This Clause 13 shall not apply to issuances described in Clause 12.5.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LOCK-UP PROVISIONS</w:t>
      </w:r>
    </w:p>
    <w:p>
      <w:pPr>
        <w:spacing w:line="276" w:lineRule="auto"/>
      </w:pPr>
      <w:r>
        <w:rPr>
          <w:rFonts w:ascii="Times New Roman" w:hAnsi="Times New Roman" w:eastAsia="Times New Roman" w:cs="Times New Roman"/>
          <w:sz w:val="22"/>
          <w:szCs w:val="22"/>
          <w:b w:val="0"/>
          <w:bCs w:val="0"/>
        </w:rPr>
        <w:t xml:space="preserve">14.1 No Shareholder shall Transfer any Shares during the period commencing on [LOCK-UP START DATE] and ending on [LOCK-UP END DATE] (the "Lock-Up Period").</w:t>
      </w:r>
    </w:p>
    <w:p>
      <w:pPr>
        <w:spacing w:line="276" w:lineRule="auto"/>
      </w:pPr>
      <w:r>
        <w:rPr>
          <w:rFonts w:ascii="Times New Roman" w:hAnsi="Times New Roman" w:eastAsia="Times New Roman" w:cs="Times New Roman"/>
          <w:sz w:val="22"/>
          <w:szCs w:val="22"/>
          <w:b w:val="0"/>
          <w:bCs w:val="0"/>
        </w:rPr>
        <w:t xml:space="preserve">14.2 The Lock-Up Period shall not apply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14.2.1 Transfers to Permitted Transferees under Clause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14.2.2 Transfers approved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14.2.3 Transfers pursuant to a Drag-Along Right under Clause 8;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14.2.4 Transfers required by applicable law or court order.</w:t>
      </w:r>
    </w:p>
    <w:p>
      <w:pPr>
        <w:spacing w:line="276" w:lineRule="auto"/>
      </w:pPr>
      <w:r>
        <w:rPr>
          <w:rFonts w:ascii="Times New Roman" w:hAnsi="Times New Roman" w:eastAsia="Times New Roman" w:cs="Times New Roman"/>
          <w:sz w:val="22"/>
          <w:szCs w:val="22"/>
          <w:b w:val="0"/>
          <w:bCs w:val="0"/>
        </w:rPr>
        <w:t xml:space="preserve">14.3 Any Transfer in breach of this Clause 14 shall be void.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CONSEQUENCES OF BREACH</w:t>
      </w:r>
    </w:p>
    <w:p>
      <w:pPr>
        <w:spacing w:line="276" w:lineRule="auto"/>
      </w:pPr>
      <w:r>
        <w:rPr>
          <w:rFonts w:ascii="Times New Roman" w:hAnsi="Times New Roman" w:eastAsia="Times New Roman" w:cs="Times New Roman"/>
          <w:sz w:val="22"/>
          <w:szCs w:val="22"/>
          <w:b w:val="0"/>
          <w:bCs w:val="0"/>
        </w:rPr>
        <w:t xml:space="preserve">15.1 If a Shareholder Transfers Shares in breach of these Articles, the Board may: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15.1.1 refuse to register the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15.1.2 require the Shareholder to Transfer the Shares in accordance with these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15.1.3 suspend the Shareholder's voting rights and rights to dividends;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15.1.4 take such other action as the Board considers appropriate.</w:t>
      </w:r>
    </w:p>
    <w:p>
      <w:pPr>
        <w:spacing w:line="276" w:lineRule="auto"/>
      </w:pPr>
      <w:r>
        <w:rPr>
          <w:rFonts w:ascii="Times New Roman" w:hAnsi="Times New Roman" w:eastAsia="Times New Roman" w:cs="Times New Roman"/>
          <w:sz w:val="22"/>
          <w:szCs w:val="22"/>
          <w:b w:val="0"/>
          <w:bCs w:val="0"/>
        </w:rPr>
        <w:t xml:space="preserve">15.2 The breaching Shareholder shall indemnify the Company and the other Shareholders against all losses, costs, and expenses arising from the breach.</w:t>
      </w:r>
    </w:p>
    <w:p>
      <w:pPr>
        <w:spacing w:line="276" w:lineRule="auto"/>
      </w:pPr>
      <w:r>
        <w:rPr>
          <w:rFonts w:ascii="Times New Roman" w:hAnsi="Times New Roman" w:eastAsia="Times New Roman" w:cs="Times New Roman"/>
          <w:sz w:val="22"/>
          <w:szCs w:val="22"/>
          <w:b w:val="0"/>
          <w:bCs w:val="0"/>
        </w:rPr>
        <w:t xml:space="preserve">15.3 The remedies in this Clause 15 are without prejudice to any other rights or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These Articles shall be governed by and construed in accordance with the laws of [GOVERNING LAW JURISDICTION].</w:t>
      </w:r>
    </w:p>
    <w:p>
      <w:pPr>
        <w:spacing w:line="276" w:lineRule="auto"/>
      </w:pPr>
      <w:r>
        <w:rPr>
          <w:rFonts w:ascii="Times New Roman" w:hAnsi="Times New Roman" w:eastAsia="Times New Roman" w:cs="Times New Roman"/>
          <w:sz w:val="22"/>
          <w:szCs w:val="22"/>
          <w:b w:val="0"/>
          <w:bCs w:val="0"/>
        </w:rPr>
        <w:t xml:space="preserve">16.2 Any dispute arising out of or in connection with these Articles shall be subject to the exclusive jurisdiction of the courts of [JURISDICTION].</w:t>
      </w:r>
    </w:p>
    <w:p>
      <w:pPr>
        <w:spacing w:line="276" w:lineRule="auto"/>
      </w:pPr>
      <w:r>
        <w:rPr>
          <w:rFonts w:ascii="Times New Roman" w:hAnsi="Times New Roman" w:eastAsia="Times New Roman" w:cs="Times New Roman"/>
          <w:sz w:val="22"/>
          <w:szCs w:val="22"/>
          <w:b w:val="0"/>
          <w:bCs w:val="0"/>
        </w:rPr>
        <w:t xml:space="preserve">16.3 If any provision of these Articles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16.4 These Articles may be amended only by special resolution of the Shareholders in accordance with [APPLICABLE COMPANY LAW].</w:t>
      </w:r>
    </w:p>
    <w:p>
      <w:pPr>
        <w:spacing w:line="276" w:lineRule="auto"/>
      </w:pPr>
      <w:r>
        <w:rPr>
          <w:rFonts w:ascii="Times New Roman" w:hAnsi="Times New Roman" w:eastAsia="Times New Roman" w:cs="Times New Roman"/>
          <w:sz w:val="22"/>
          <w:szCs w:val="22"/>
          <w:b w:val="0"/>
          <w:bCs w:val="0"/>
        </w:rPr>
        <w:t xml:space="preserve">16.5 No waiver of any provision of these Articles shall be effective unless in writing and signed by the party granting the waiver.</w:t>
      </w:r>
    </w:p>
    <w:p>
      <w:pPr>
        <w:spacing w:line="276" w:lineRule="auto"/>
      </w:pPr>
      <w:r>
        <w:rPr>
          <w:rFonts w:ascii="Times New Roman" w:hAnsi="Times New Roman" w:eastAsia="Times New Roman" w:cs="Times New Roman"/>
          <w:sz w:val="22"/>
          <w:szCs w:val="22"/>
          <w:b w:val="0"/>
          <w:bCs w:val="0"/>
        </w:rPr>
        <w:t xml:space="preserve">16.6 These Articles shall be binding on and inure to the benefit of the Shareholders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16.7 Notices under these Articles shall be in writing and shall be deemed given when delivered personally, sent by registered mail, or sent by email to the address set out in the register of members.</w:t>
      </w:r>
    </w:p>
    <w:p>
      <w:pPr>
        <w:spacing w:line="276" w:lineRule="auto"/>
      </w:pPr>
      <w:r>
        <w:rPr>
          <w:rFonts w:ascii="Times New Roman" w:hAnsi="Times New Roman" w:eastAsia="Times New Roman" w:cs="Times New Roman"/>
          <w:sz w:val="22"/>
          <w:szCs w:val="22"/>
          <w:b w:val="0"/>
          <w:bCs w:val="0"/>
        </w:rPr>
        <w:t xml:space="preserve">16.8 The headings in these Articles are for convenience only and shall not affect interpretation.</w:t>
      </w:r>
    </w:p>
    <w:p>
      <w:pPr>
        <w:spacing w:line="276" w:lineRule="auto"/>
      </w:pPr>
      <w:r>
        <w:rPr>
          <w:rFonts w:ascii="Times New Roman" w:hAnsi="Times New Roman" w:eastAsia="Times New Roman" w:cs="Times New Roman"/>
          <w:sz w:val="22"/>
          <w:szCs w:val="22"/>
          <w:b w:val="0"/>
          <w:bCs w:val="0"/>
        </w:rPr>
        <w:t xml:space="preserve">16.9 These Articles shall be deposited at the registered office of the Company and shall be available for inspection by any Shareholder during business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EXECUTION</w:t>
      </w:r>
    </w:p>
    <w:p>
      <w:pPr>
        <w:spacing w:line="276" w:lineRule="auto"/>
      </w:pPr>
      <w:r>
        <w:rPr>
          <w:rFonts w:ascii="Times New Roman" w:hAnsi="Times New Roman" w:eastAsia="Times New Roman" w:cs="Times New Roman"/>
          <w:sz w:val="22"/>
          <w:szCs w:val="22"/>
          <w:b w:val="0"/>
          <w:bCs w:val="0"/>
        </w:rPr>
        <w:t xml:space="preserve">17.1 IN WITNESS WHEREOF, the undersigned, being the duly authorized representatives of the Company and the Shareholders, have executed these Articles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 FORM OF INSTRUMENT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2: FORM OF DEED OF ADHERENCE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3: ANTI-DILUTION ADJUSTMENT FORMULA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FORMULA]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4: VALUATION METHODOLOGY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METHODOLOGY]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2026-10-04T15:32:12+00:00</dcterms:created>
  <dcterms:modified xsi:type="dcterms:W3CDTF">2026-10-04T15:32:12+00:00</dcterms:modified>
</cp:coreProperties>
</file>

<file path=docProps/custom.xml><?xml version="1.0" encoding="utf-8"?>
<Properties xmlns="http://schemas.openxmlformats.org/officeDocument/2006/custom-properties" xmlns:vt="http://schemas.openxmlformats.org/officeDocument/2006/docPropsVTypes"/>
</file>