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ASSET PURCHASE AGREEMENT FOR SOLE PROPRIETORSHIP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Asset Purchase Agreement (the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a sole proprietorship organized under the laws of the State of [SELLER STATE], with its principal place of business at [SELLER ADDRESS]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a sole proprietorship organized under the laws of the State of [BUYER STATE], with its principal place of business at [BUYER ADDRESS]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Seller and the Buyer are sometimes referred to herein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substantially all assets of the Seller's business known as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Seller owns and operates a sole proprietorship business known as [BUSINESS NAME], located at [BUSINESS ADDRESS] (the "Business").</w:t>
      </w:r>
    </w:p>
    <w:p>
      <w:pPr>
        <w:spacing w:line="276" w:lineRule="auto"/>
      </w:pPr>
      <w:r>
        <w:rPr>
          <w:rFonts w:ascii="Times New Roman" w:hAnsi="Times New Roman" w:eastAsia="Times New Roman" w:cs="Times New Roman"/>
          <w:sz w:val="22"/>
          <w:szCs w:val="22"/>
          <w:b w:val="0"/>
          <w:bCs w:val="0"/>
        </w:rPr>
        <w:t xml:space="preserve">1.2 The Seller desires to sell, and the Buyer desires to purchase, substantially all of the assets of the Business, and the Seller desires to assign, and the Buyer desires to assume, certain liabilities of the Business, all on the terms and subject to the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AND SALE OF ASSETS</w:t>
      </w:r>
    </w:p>
    <w:p>
      <w:pPr>
        <w:spacing w:line="276" w:lineRule="auto"/>
      </w:pPr>
      <w:r>
        <w:rPr>
          <w:rFonts w:ascii="Times New Roman" w:hAnsi="Times New Roman" w:eastAsia="Times New Roman" w:cs="Times New Roman"/>
          <w:sz w:val="22"/>
          <w:szCs w:val="22"/>
          <w:b w:val="0"/>
          <w:bCs w:val="0"/>
        </w:rPr>
        <w:t xml:space="preserve">2.1 Purchased Assets: Subject to the terms and conditions of this Agreement, at the Closing, the Seller shall sell, convey, assign, transfer, and deliver to the Buyer, and the Buyer shall purchase and acquire from the Seller, all right, title, and interest of the Seller in and to the following assets of the Business (collectively,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All tangible personal property, including but not limited to furniture, fixtures, equipment, machinery, tools, vehicles, inventory, and supplies, as more particularly described on Schedule A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All inventory of the Business, wherever located, as more particularly described on Schedule B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All accounts receivable, notes receivable, and other receivables of the Business as of the Closing Date, as more particularly described on Schedule C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All prepaid expenses, deposits, and advance payments of the Business as of the Closing Date, as more particularly described on Schedule D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All intangible assets, including but not limited to goodwill, customer lists, supplier lists, trade names, trademarks, service marks, copyrights, patents, trade secrets, domain names, telephone numbers, email addresses, social media accounts, and websites, as more particularly described on Schedule E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All leases, contracts, agreements, purchase orders, and other executory contracts of the Business, to the extent assignable, as more particularly described on Schedule F attached hereto (the "Assigned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All permits, licenses, registrations, certificates, approvals, and authorizations issued by any governmental authority to the Seller in connection with the Business, to the extent assignable, as more particularly described on Schedule G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2.1.8 All books, records, files, ledgers, documents, correspondence, lists, plats, drawings, specifications, creative materials, advertising and promotional materials, studies, reports, and other printed or written materials relating to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2.1.9 All computer software, databases, data, and information technology systems used in the Business, including all licenses therefor, as more particularly described on Schedule H attached hereto;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2.1.10 All other assets, properties, and rights of the Seller used or held for use in connection with the Business, whether tangible or intangible, real, personal, or mixed, wherever located, except for the Excluded Assets.</w:t>
      </w:r>
    </w:p>
    <w:p>
      <w:pPr>
        <w:spacing w:line="276" w:lineRule="auto"/>
      </w:pPr>
      <w:r>
        <w:rPr>
          <w:rFonts w:ascii="Times New Roman" w:hAnsi="Times New Roman" w:eastAsia="Times New Roman" w:cs="Times New Roman"/>
          <w:sz w:val="22"/>
          <w:szCs w:val="22"/>
          <w:b w:val="0"/>
          <w:bCs w:val="0"/>
        </w:rPr>
        <w:t xml:space="preserve">2.2 Excluded Assets: Notwithstanding anything to the contrary in this Agreement, the Purchased Assets shall not include the following assets (collectively, the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All cash, cash equivalents, bank deposits, and bank accounts of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All corporate seals, organizational documents, minute books, stock ledgers, and other records having to do with the organization of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All rights of the Seller under this Agreement and the other agreements, instruments, and documents executed in connection herewith;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2.2.4 All employee benefit plans, pension plans, profit-sharing plans, and other similar plans of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2.2.5 All insurance policies of the Seller and all rights thereunder;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2.2.6 All claims, causes of action, choses in action, rights of recovery, and rights of set-off of the Seller of any nature, whether known or unknown, arising out of or relating to the Business or the Purchased Assets prior to the Closing Date, except as expressly assigned to the Buyer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2.2.7 All assets set forth on Schedule I attached hereto;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2.2.8 Any other asset specifically designated as an Excluded Asset in this Agreement or in any Schedule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LIABILITIES</w:t>
      </w:r>
    </w:p>
    <w:p>
      <w:pPr>
        <w:spacing w:line="276" w:lineRule="auto"/>
      </w:pPr>
      <w:r>
        <w:rPr>
          <w:rFonts w:ascii="Times New Roman" w:hAnsi="Times New Roman" w:eastAsia="Times New Roman" w:cs="Times New Roman"/>
          <w:sz w:val="22"/>
          <w:szCs w:val="22"/>
          <w:b w:val="0"/>
          <w:bCs w:val="0"/>
        </w:rPr>
        <w:t xml:space="preserve">3.1 Assumed Liabilities: Subject to the terms and conditions of this Agreement, at the Closing, the Buyer shall assume and agree to pay, perform, and discharge when due only the following liabilities and obligations of the Seller relating to the Business (collectively, the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All trade payables and accrued expenses of the Business incurred in the ordinary course of business that are unpaid as of the Closing Date and that are set forth on Schedule J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All obligations of the Seller under the Assigned Contracts arising on or after the Closing Date, but only to the extent that such obligations do not arise from or relate to any breach or default by the Seller occurring on or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All obligations of the Seller under the assignable permits, licenses, and registrations included in the Purchased Assets arising on or after the Closing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All liabilities and obligations set forth on Schedule K attached hereto.</w:t>
      </w:r>
    </w:p>
    <w:p>
      <w:pPr>
        <w:spacing w:line="276" w:lineRule="auto"/>
      </w:pPr>
      <w:r>
        <w:rPr>
          <w:rFonts w:ascii="Times New Roman" w:hAnsi="Times New Roman" w:eastAsia="Times New Roman" w:cs="Times New Roman"/>
          <w:sz w:val="22"/>
          <w:szCs w:val="22"/>
          <w:b w:val="0"/>
          <w:bCs w:val="0"/>
        </w:rPr>
        <w:t xml:space="preserve">3.2 Excluded Liabilities: Except for the Assumed Liabilities, the Buyer shall not assume or be responsible for any liabilities or obligations of the Seller or the Business of any nature whatsoever, whether known or unknown, absolute, accrued, contingent, or otherwise (collectively, the "Excluded Liabilities"),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All liabilities and obligations arising out of or relating to any breach or default by the Seller under any contract, agreement, lease, permit, license, or other instrument to which the Seller is a party or by which the Seller is bound;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All liabilities and obligations for taxes of the Seller or relating to the Business or the Purchased Assets for any period ending on or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3.2.3 All liabilities and obligations arising out of or relating to any employee benefit plan, pension plan, profit-sharing plan, or other similar plan of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3.2.4 All liabilities and obligations arising out of or relating to any claim, litigation, arbitration, investigation, or proceeding pending or threatened against the Seller or the Business arising out of or relating to events occurring on or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3.2.5 All liabilities and obligations arising out of or relating to any environmental, health, or safety matter arising out of or relating to the operation of the Business or the ownership or use of the Purchased Assets on or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3.2.6 All liabilities and obligations to any employee or former employee of the Seller, including but not limited to wages, salaries, commissions, bonuses, vacation pay, severance pay, and any other compensation or benefits, arising out of or relating to employment on or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3.2.7 All liabilities and obligations arising out of or relating to any product sold or service rendered by the Seller on or prior to the Closing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3.2.8 All liabilities and obligations set forth on Schedule L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PURCHASE PRICE</w:t>
      </w:r>
    </w:p>
    <w:p>
      <w:pPr>
        <w:spacing w:line="276" w:lineRule="auto"/>
      </w:pPr>
      <w:r>
        <w:rPr>
          <w:rFonts w:ascii="Times New Roman" w:hAnsi="Times New Roman" w:eastAsia="Times New Roman" w:cs="Times New Roman"/>
          <w:sz w:val="22"/>
          <w:szCs w:val="22"/>
          <w:b w:val="0"/>
          <w:bCs w:val="0"/>
        </w:rPr>
        <w:t xml:space="preserve">4.1 Purchase Price: The total purchase price for the Purchased Assets (the "Purchase Price") shall be [PURCHASE PRICE] (USD), subject to adjustment as provided in this Agreement.</w:t>
      </w:r>
    </w:p>
    <w:p>
      <w:pPr>
        <w:spacing w:line="276" w:lineRule="auto"/>
      </w:pPr>
      <w:r>
        <w:rPr>
          <w:rFonts w:ascii="Times New Roman" w:hAnsi="Times New Roman" w:eastAsia="Times New Roman" w:cs="Times New Roman"/>
          <w:sz w:val="22"/>
          <w:szCs w:val="22"/>
          <w:b w:val="0"/>
          <w:bCs w:val="0"/>
        </w:rPr>
        <w:t xml:space="preserve">4.2 Payment of Purchase Price: The Purchase Price shall be paid by the Buyer to the Seller at the Closing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Cash payment: [CASH PAYMENT AMOUNT] (USD) by wire transfer of immediately available funds to an account designated in writing by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Promissory note: [PROMISSORY NOTE AMOUNT] (USD) evidenced by a promissory note in the form attached hereto as Exhibit A (the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Assumption of Assumed Liabilities: The Buyer's assumption of the Assumed Liabilities, valued at [ASSUMED LIABILITIES VALUE] (USD);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4.2.4 Other consideration: [OTHER CONSIDERATION DESCRIPTION] valued at [OTHER CONSIDERATION VALUE] (USD).</w:t>
      </w:r>
    </w:p>
    <w:p>
      <w:pPr>
        <w:spacing w:line="276" w:lineRule="auto"/>
      </w:pPr>
      <w:r>
        <w:rPr>
          <w:rFonts w:ascii="Times New Roman" w:hAnsi="Times New Roman" w:eastAsia="Times New Roman" w:cs="Times New Roman"/>
          <w:sz w:val="22"/>
          <w:szCs w:val="22"/>
          <w:b w:val="0"/>
          <w:bCs w:val="0"/>
        </w:rPr>
        <w:t xml:space="preserve">4.3 Allocation of Purchase Price: The Purchase Price shall be allocated among the Purchased Assets in accordance with Schedule M attached hereto. The Parties agree to report the allocation of the Purchase Price in accordance with Section 1060 of the Internal Revenue Code of 1986, as amended, and the Treasury Regulations thereunder, and to file all tax returns in a manner consistent with such allocation.</w:t>
      </w:r>
    </w:p>
    <w:p>
      <w:pPr>
        <w:spacing w:line="276" w:lineRule="auto"/>
      </w:pPr>
      <w:r>
        <w:rPr>
          <w:rFonts w:ascii="Times New Roman" w:hAnsi="Times New Roman" w:eastAsia="Times New Roman" w:cs="Times New Roman"/>
          <w:sz w:val="22"/>
          <w:szCs w:val="22"/>
          <w:b w:val="0"/>
          <w:bCs w:val="0"/>
        </w:rPr>
        <w:t xml:space="preserve">4.4 Purchase Price Adjustment: The Purchase Price shall be adjusted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4.4.1 Not later than [ADJUSTMENT DATE] days prior to the Closing Date, the Seller shall deliver to the Buyer a statement (the "Closing Statement") setting forth the Seller's good faith calculation of the net book value of the Purchased Assets as of the Closing Date, prepared in accordance with generally accepted accounting principles consistently applied.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4.4.2 The Buyer shall have [REVIEW PERIOD] days after receipt of the Closing Statement to review it and to notify the Seller in writing of any objections. If the Buyer does not notify the Seller of any objections within such period, the Closing Statement shall be deemed final and binding on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4.4.3 If the Buyer notifies the Seller of any objections, the Parties shall negotiate in good faith to resolve such objections. If the Parties are unable to resolve such objections within [NEGOTIATION PERIOD] days, the objections shall be submitted to an independent accounting firm mutually acceptable to the Parties, whose determination shall be final and binding on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4.4.4 If the net book value of the Purchased Assets as of the Closing Date is greater than [TARGET NET BOOK VALUE] (USD), the Purchase Price shall be increased by the amount of such excess. If the net book value of the Purchased Assets as of the Closing Date is less than [TARGET NET BOOK VALUE] (USD), the Purchase Price shall be decreased by the amount of such shortfall.</w:t>
      </w:r>
    </w:p>
    <w:p>
      <w:pPr>
        <w:spacing w:line="276" w:lineRule="auto"/>
      </w:pPr>
      <w:r>
        <w:rPr>
          <w:rFonts w:ascii="Times New Roman" w:hAnsi="Times New Roman" w:eastAsia="Times New Roman" w:cs="Times New Roman"/>
          <w:sz w:val="22"/>
          <w:szCs w:val="22"/>
          <w:b w:val="0"/>
          <w:bCs w:val="0"/>
        </w:rPr>
        <w:t xml:space="preserve">4.5 Earnout: In addition to the Purchase Price, the Buyer shall pay to the Seller an earnout payment (the "Earnout Payment") calculated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4.5.1 If the Business achieves Gross Revenue of at least [EARNOUT REVENUE TARGET] (USD) during the [EARNOUT PERIOD] period following the Closing Date (the "Earnout Period"), the Buyer shall pay to the Seller an amount equal to [EARNOUT PERCENTAGE]% of the Gross Revenue in excess of [EARNOUT REVENUE TARGET] (USD).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4.5.2 The Earnout Payment, if any, shall be calculated and paid within [EARNOUT PAYMENT PERIOD] days after the end of the Earnout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4.5.3 The Buyer shall operate the Business during the Earnout Period in a commercially reasonable manner consistent with past practice and shall not take any action for the primary purpose of reducing or avoiding the Earnout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4.5.4 The Buyer shall deliver to the Seller a statement setting forth the calculation of the Earnout Payment, together with reasonable supporting documentation, within [EARNOUT STATEMENT PERIOD] days after the end of the Earnout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4.5.5 The Seller shall have the right, upon reasonable notice and during normal business hours, to inspect the books and records of the Buyer relating to the calculation of the Earnout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CLOSING</w:t>
      </w:r>
    </w:p>
    <w:p>
      <w:pPr>
        <w:spacing w:line="276" w:lineRule="auto"/>
      </w:pPr>
      <w:r>
        <w:rPr>
          <w:rFonts w:ascii="Times New Roman" w:hAnsi="Times New Roman" w:eastAsia="Times New Roman" w:cs="Times New Roman"/>
          <w:sz w:val="22"/>
          <w:szCs w:val="22"/>
          <w:b w:val="0"/>
          <w:bCs w:val="0"/>
        </w:rPr>
        <w:t xml:space="preserve">5.1 Closing Date: The closing of the transactions contemplated by this Agreement (the "Closing") shall take place on [CLOSING DATE] (the "Closing Date"), or on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5.2 Closing Location: The Closing shall take place at [CLOSING LOCATION], or remotely by exchange of electronic documents and signatures, as the Parties may mutually agree.</w:t>
      </w:r>
    </w:p>
    <w:p>
      <w:pPr>
        <w:spacing w:line="276" w:lineRule="auto"/>
      </w:pPr>
      <w:r>
        <w:rPr>
          <w:rFonts w:ascii="Times New Roman" w:hAnsi="Times New Roman" w:eastAsia="Times New Roman" w:cs="Times New Roman"/>
          <w:sz w:val="22"/>
          <w:szCs w:val="22"/>
          <w:b w:val="0"/>
          <w:bCs w:val="0"/>
        </w:rPr>
        <w:t xml:space="preserve">5.3 Seller's Closing Deliveries: At the Closing, the Seller shall deliver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5.3.1 A duly executed bill of sale in the form attached hereto as Exhibit B, transferring all of the Seller's right, title, and interest in and to the tangible Purchased Assets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5.3.2 A duly executed assignment and assumption agreement in the form attached hereto as Exhibit C, assigning the Assigned Contracts and other intangible Purchased Assets to the Buyer and assuming the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5.3.3 Duly executed assignments of all assignable permits, licenses, registrations, certificates, approvals, and authorizations included in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5.3.4 Duly executed instruments of assignment of all intellectual property included in the Purchased Assets, in form and substance satisfactory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5.3.5 A duly executed certificate of title or other evidence of ownership for each vehicle included in the Purchased Assets, duly endorsed for transfer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5.3.6 A duly executed certificate of the Seller, dated as of the Closing Date, certifying that the representations and warranties of the Seller contained in this Agreement are true and correct as of the Closing Date and that the Seller has performed and complied with all covenants and agreements required to be performed or complied with by it under this Agreement at or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5.3.7 A duly executed certificate of non-foreign status of the Seller in accordance with Treasury Regulations Section 1.1445-2(b)(2);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5.3.8 A duly executed IRS Form W-9 of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5.3.9 All consents, approvals, and waivers necessary for the assignment of the Assigned Contracts and the other Purchased Assets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5.3.10 All books and records of the Business, including all customer lists, supplier lists, and other business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5.3.11 A duly executed release of all liens, encumbrances, and security interests on the Purchased Assets, in form and substance satisfactory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5.3.12 A duly executed landlord waiver and consent, if applicable, in form and substance satisfactory to the Buyer;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5.3.13 Such other documents, instruments, and certificates as the Buyer may reasonably request to effectuate the transactions contemplated by this Agreement.</w:t>
      </w:r>
    </w:p>
    <w:p>
      <w:pPr>
        <w:spacing w:line="276" w:lineRule="auto"/>
      </w:pPr>
      <w:r>
        <w:rPr>
          <w:rFonts w:ascii="Times New Roman" w:hAnsi="Times New Roman" w:eastAsia="Times New Roman" w:cs="Times New Roman"/>
          <w:sz w:val="22"/>
          <w:szCs w:val="22"/>
          <w:b w:val="0"/>
          <w:bCs w:val="0"/>
        </w:rPr>
        <w:t xml:space="preserve">5.4 Buyer's Closing Deliveries: At the Closing, the Buyer shall deliver to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5.4.1 The cash portion of the Purchase Price by wire transfer of immediately available funds to an account designated in writing by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5.4.2 A duly executed Promissory Note in the form attached hereto as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5.4.3 A duly executed assignment and assumption agreement in the form attached hereto as Exhibit C, assuming the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5.4.4 A duly executed certificate of the Buyer, dated as of the Closing Date, certifying that the representations and warranties of the Buyer contained in this Agreement are true and correct as of the Closing Date and that the Buyer has performed and complied with all covenants and agreements required to be performed or complied with by it under this Agreement at or prior to the Closing;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5.4.5 Such other documents, instruments, and certificates as the Seller may reasonably request to effectuate the transactions contemplated by this Agreement.</w:t>
      </w:r>
    </w:p>
    <w:p>
      <w:pPr>
        <w:spacing w:line="276" w:lineRule="auto"/>
      </w:pPr>
      <w:r>
        <w:rPr>
          <w:rFonts w:ascii="Times New Roman" w:hAnsi="Times New Roman" w:eastAsia="Times New Roman" w:cs="Times New Roman"/>
          <w:sz w:val="22"/>
          <w:szCs w:val="22"/>
          <w:b w:val="0"/>
          <w:bCs w:val="0"/>
        </w:rPr>
        <w:t xml:space="preserve">5.5 Possession and Risk of Loss: Possession of the Purchased Assets shall be delivered to the Buyer at the Closing, and risk of loss or damage to the Purchased Assets shall pass to the Buyer at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THE SELLER</w:t>
      </w:r>
    </w:p>
    <w:p>
      <w:pPr>
        <w:spacing w:line="276" w:lineRule="auto"/>
      </w:pPr>
      <w:r>
        <w:rPr>
          <w:rFonts w:ascii="Times New Roman" w:hAnsi="Times New Roman" w:eastAsia="Times New Roman" w:cs="Times New Roman"/>
          <w:sz w:val="22"/>
          <w:szCs w:val="22"/>
          <w:b w:val="0"/>
          <w:bCs w:val="0"/>
        </w:rPr>
        <w:t xml:space="preserve">6.1 The Seller represents and warrants to the Buyer that the statements contained in this Section 6 are true, correct, and complete as of the date of this Agreement and will be true, correct, and complete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Organization and Authority: The Seller is a sole proprietorship duly organized, validly existing, and in good standing under the laws of the State of [SELLER STATE], and has all requisite power and authority to own, operate, and lease its properties and to carry on the Business as currently conducted.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Authorization: The Seller has full power and authority to execute and deliver this Agreement and the other agreements, instruments, and documents to be executed and delivered by the Seller in connection herewith and to perform its obligations hereunder and thereunder. The execution, delivery, and performance of this Agreement by the Seller have been duly authorized by all necessary action on the part of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Enforceability: This Agreement has been duly executed and delivered by the Seller and constitutes the legal, valid, and binding obligation of the Seller, enforceable against the Seller in accordance with its terms, subject to applicable bankruptcy, insolvency, reorganization, moratorium, and other laws affecting creditors' rights generally and to general principles of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No Conflicts: The execution, delivery, and performance of this Agreement by the Seller do not and will not (a) violate or conflict with any provision of the Seller's organizational documents, (b) violate or conflict with any law, statute, ordinance, rule, regulation, order, judgment, or decree applicable to the Seller or the Business, (c) result in a breach of or constitute a default under any contract, agreement, lease, license, permit, or other instrument to which the Seller is a party or by which the Seller or the Purchased Assets are bound, or (d) result in the creation or imposition of any lien, encumbrance, or security interest on any of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Title to Purchased Assets: The Seller has good and marketable title to all of the Purchased Assets, free and clear of all liens, encumbrances, security interests, pledges, charges, claims, and restrictions of any kind or nature whatsoever, except as set forth on Schedule N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6.1.6 Condition of Purchased Assets: All tangible Purchased Assets are in good operating condition and repair, ordinary wear and tear excepted, and are suitable for the purposes for which they are currently 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6.1.7 Inventory: All inventory included in the Purchased Assets is of merchantable quality, is not damaged, defective, or obsolete, and is usable and saleable in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6.1.8 Accounts Receivable: All accounts receivable included in the Purchased Assets represent valid obligations arising from sales actually made or services actually performed in the ordinary course of business, are not subject to any set-off, counterclaim, or dispute, and are collectible in full within [RECEIVABLE COLLECTION PERIOD] days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6.1.9 Assigned Contracts: Each Assigned Contract is in full force and effect and is valid, binding, and enforceable against the Seller and, to the Seller's knowledge, the other parties thereto in accordance with its terms. The Seller is not in breach or default under any Assigned Contract, and no event has occurred that, with notice or lapse of time or both, would constitute a breach or default thereunder.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6.1.10 Permits and Licenses: The Seller has all permits, licenses, registrations, certificates, approvals, and authorizations necessary for the conduct of the Business as currently conducted, all of which are in full force and effect and are listed on Schedule G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6.1.11 Compliance with Laws: The Seller is in compliance with all laws, statutes, ordinances, rules, regulations, orders, judgments, and decrees applicable to the Business or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6.1.12 Litigation: There is no action, suit, claim, arbitration, investigation, or proceeding pending or, to the Seller's knowledge, threatened against the Seller or the Business before any court, arbitrator, or governmental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6.1.13 Taxes: The Seller has timely filed all tax returns required to be filed by it with respect to the Business and has timely paid all taxes shown as due thereon. There are no liens for taxes on any of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6.1.14 Employees: Schedule O attached hereto sets forth a complete list of all employees of the Business, together with their positions, dates of hire, compensation, and benefits. The Seller is not a party to any collective bargaining agreement or other labor union contract applicable to the employees of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6.1.15 Employee Benefits: Schedule P attached hereto sets forth a complete list of all employee benefit plans, pension plans, profit-sharing plans, and other similar plans maintained by the Seller for the benefit of the employees of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6.1.16 Environmental Matters: The Seller is in compliance with all environmental, health, and safety laws applicable to the Business or the Purchased Assets. There are no environmental, health, or safety claims, investigations, or proceedings pending or, to the Seller's knowledge, threatened against the Seller or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6.1.17 Intellectual Property: Schedule E attached hereto sets forth a complete list of all intellectual property included in the Purchased Assets. The Seller owns or has the valid right to use all such intellectual property, and the use thereof by the Seller does not infringe upon or violate the intellectual property rights of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6.1.18 Insurance: Schedule Q attached hereto sets forth a complete list of all insurance policies maintained by the Seller with respect to the Business or the Purchased Assets, all of which are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6.1.19 Financial Statements: The Seller has delivered to the Buyer the financial statements of the Business for the periods set forth on Schedule R attached hereto (the "Financial Statements"). The Financial Statements are complete and correct in all material respects and have been prepared in accordance with generally accepted accounting principles consistently applied.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6.1.20 Absence of Undisclosed Liabilities: The Seller has no liabilities or obligations of any nature, whether known or unknown, absolute, accrued, contingent, or otherwise, relating to the Business or the Purchased Assets, except as set forth on Schedule S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6.1.21 No Brokers: The Seller has not incurred any obligation or liability for brokerage fees, finder's fees, agent's commissions, or similar charges in connection with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6.1.22 Full Disclosure: No representation or warranty of the Seller in this Agreement or in any Schedule, Exhibit, certificate, or other document furnished by the Seller pursuant to this Agreement contains any untrue statement of a material fact or omits to state a material fact necessary to make the statements contained therein not misleading.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THE BUYER</w:t>
      </w:r>
    </w:p>
    <w:p>
      <w:pPr>
        <w:spacing w:line="276" w:lineRule="auto"/>
      </w:pPr>
      <w:r>
        <w:rPr>
          <w:rFonts w:ascii="Times New Roman" w:hAnsi="Times New Roman" w:eastAsia="Times New Roman" w:cs="Times New Roman"/>
          <w:sz w:val="22"/>
          <w:szCs w:val="22"/>
          <w:b w:val="0"/>
          <w:bCs w:val="0"/>
        </w:rPr>
        <w:t xml:space="preserve">7.1 The Buyer represents and warrants to the Seller that the statements contained in this Section 7 are true, correct, and complete as of the date of this Agreement and will be true, correct, and complete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Organization and Authority: The Buyer is a sole proprietorship duly organized, validly existing, and in good standing under the laws of the State of [BUYER STATE], and has all requisite power and authority to own, operate, and lease its properties and to carry on its business as currently conducted.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Authorization: The Buyer has full power and authority to execute and deliver this Agreement and the other agreements, instruments, and documents to be executed and delivered by the Buyer in connection herewith and to perform its obligations hereunder and thereunder. The execution, delivery, and performance of this Agreement by the Buyer have been duly authorized by all necessary action on the part of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Enforceability: This Agreement has been duly executed and delivered by the Buyer and constitutes the legal, valid, and binding obligation of the Buyer, enforceable against the Buyer in accordance with its terms, subject to applicable bankruptcy, insolvency, reorganization, moratorium, and other laws affecting creditors' rights generally and to general principles of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No Conflicts: The execution, delivery, and performance of this Agreement by the Buyer do not and will not (a) violate or conflict with any provision of the Buyer's organizational documents, (b) violate or conflict with any law, statute, ordinance, rule, regulation, order, judgment, or decree applicable to the Buyer, or (c) result in a breach of or constitute a default under any contract, agreement, lease, license, permit, or other instrument to which the Buyer is a party or by which the Buyer is bound.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7.1.5 Financing: The Buyer has sufficient funds available to pay the cash portion of the Purchase Price and to perform its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7.1.6 No Brokers: The Buyer has not incurred any obligation or liability for brokerage fees, finder's fees, agent's commissions, or similar charges in connection with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7.1.7 Independent Investigation: The Buyer has conducted its own independent investigation, review, and analysis of the Business and the Purchased Assets and has relied solely on the representations and warranties of the Seller expressly set forth in this Agreement in making its decision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Conduct of Business Prior to Closing: From the date of this Agreement until the Closing Date, the Seller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Conduct the Business in the ordinary course consistent with past practice;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Preserve intact the Business, its assets, and its relationships with customers, suppliers, employees, and others having business dealings with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8.1.3 Maintain all insurance policies relating to the Business or the Purchased Assets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8.1.4 Comply with all laws, statutes, ordinances, rules, regulations, orders, judgments, and decrees applicable to the Business or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8.1.5 Not sell, transfer, assign, lease, encumber, or otherwise dispose of any of the Purchased Assets, except in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8.1.6 Not incur, assume, or guarantee any indebtedness or liability relating to the Business or the Purchased Assets, except in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8.1.7 Not amend, modify, terminate, or cancel any Assigned Contract, except in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8.1.8 Not increase the compensation or benefits of any employee of the Business, except in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8.1.9 Not make any capital expenditure relating to the Business or the Purchased Assets, except in the ordinary course of business;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8.1.10 Not take any action that would cause any of the representations and warranties of the Seller in this Agreement to become untrue or incorrect in any material respect.</w:t>
      </w:r>
    </w:p>
    <w:p>
      <w:pPr>
        <w:spacing w:line="276" w:lineRule="auto"/>
      </w:pPr>
      <w:r>
        <w:rPr>
          <w:rFonts w:ascii="Times New Roman" w:hAnsi="Times New Roman" w:eastAsia="Times New Roman" w:cs="Times New Roman"/>
          <w:sz w:val="22"/>
          <w:szCs w:val="22"/>
          <w:b w:val="0"/>
          <w:bCs w:val="0"/>
        </w:rPr>
        <w:t xml:space="preserve">8.2 Access to Information: From the date of this Agreement until the Closing Date, the Seller shall provide the Buyer and its representatives with reasonable access, during normal business hours and upon reasonable notice, to the books, records, contracts, documents, and other information relating to the Business and the Purchased Assets.</w:t>
      </w:r>
    </w:p>
    <w:p>
      <w:pPr>
        <w:spacing w:line="276" w:lineRule="auto"/>
      </w:pPr>
      <w:r>
        <w:rPr>
          <w:rFonts w:ascii="Times New Roman" w:hAnsi="Times New Roman" w:eastAsia="Times New Roman" w:cs="Times New Roman"/>
          <w:sz w:val="22"/>
          <w:szCs w:val="22"/>
          <w:b w:val="0"/>
          <w:bCs w:val="0"/>
        </w:rPr>
        <w:t xml:space="preserve">8.3 Consents and Approvals: Each Party shall use its commercially reasonable efforts to obtain all consents, approvals, and waivers necessary for the consummation of the transactions contemplated by this Agreement.</w:t>
      </w:r>
    </w:p>
    <w:p>
      <w:pPr>
        <w:spacing w:line="276" w:lineRule="auto"/>
      </w:pPr>
      <w:r>
        <w:rPr>
          <w:rFonts w:ascii="Times New Roman" w:hAnsi="Times New Roman" w:eastAsia="Times New Roman" w:cs="Times New Roman"/>
          <w:sz w:val="22"/>
          <w:szCs w:val="22"/>
          <w:b w:val="0"/>
          <w:bCs w:val="0"/>
        </w:rPr>
        <w:t xml:space="preserve">8.4 Notification of Certain Matters: Each Party shall promptly notify the other Party in writing of any event, condition, or circumstance that would cause any of its representations and warranties in this Agreement to become untrue or incorrect in any material respect or that would cause it to be unable to perform its obligations under this Agreement.</w:t>
      </w:r>
    </w:p>
    <w:p>
      <w:pPr>
        <w:spacing w:line="276" w:lineRule="auto"/>
      </w:pPr>
      <w:r>
        <w:rPr>
          <w:rFonts w:ascii="Times New Roman" w:hAnsi="Times New Roman" w:eastAsia="Times New Roman" w:cs="Times New Roman"/>
          <w:sz w:val="22"/>
          <w:szCs w:val="22"/>
          <w:b w:val="0"/>
          <w:bCs w:val="0"/>
        </w:rPr>
        <w:t xml:space="preserve">8.5 No Shop: From the date of this Agreement until the Closing Date or the earlier termination of this Agreement, the Seller shall not, directly or indirectly, solicit, initiate, encourage, or entertain any inquiries or proposals from, or engage in any negotiations or discussions with, any person or entity other than the Buyer regarding the sale of the Business or the Purchased Assets.</w:t>
      </w:r>
    </w:p>
    <w:p>
      <w:pPr>
        <w:spacing w:line="276" w:lineRule="auto"/>
      </w:pPr>
      <w:r>
        <w:rPr>
          <w:rFonts w:ascii="Times New Roman" w:hAnsi="Times New Roman" w:eastAsia="Times New Roman" w:cs="Times New Roman"/>
          <w:sz w:val="22"/>
          <w:szCs w:val="22"/>
          <w:b w:val="0"/>
          <w:bCs w:val="0"/>
        </w:rPr>
        <w:t xml:space="preserve">8.6 Employees: The Buyer may, but shall not be obligated to, offer employment to any or all of the employees of the Business. The Seller shall cooperate with the Buyer in connection with any such offers of employment. The Seller shall be responsible for all liabilities and obligations to its employees arising out of or relating to employment on or prior to the Closing Date, including but not limited to wages, salaries, commissions, bonuses, vacation pay, severance pay, and any other compensation or benefits.</w:t>
      </w:r>
    </w:p>
    <w:p>
      <w:pPr>
        <w:spacing w:line="276" w:lineRule="auto"/>
      </w:pPr>
      <w:r>
        <w:rPr>
          <w:rFonts w:ascii="Times New Roman" w:hAnsi="Times New Roman" w:eastAsia="Times New Roman" w:cs="Times New Roman"/>
          <w:sz w:val="22"/>
          <w:szCs w:val="22"/>
          <w:b w:val="0"/>
          <w:bCs w:val="0"/>
        </w:rPr>
        <w:t xml:space="preserve">8.7 Bulk Sales: The Parties waive compliance with any applicable bulk sales or bulk transfer laws. The Seller shall indemnify and hold harmless the Buyer from and against any and all liabilities, losses, damages, costs, and expenses arising out of or relating to any failure to comply with any such laws.</w:t>
      </w:r>
    </w:p>
    <w:p>
      <w:pPr>
        <w:spacing w:line="276" w:lineRule="auto"/>
      </w:pPr>
      <w:r>
        <w:rPr>
          <w:rFonts w:ascii="Times New Roman" w:hAnsi="Times New Roman" w:eastAsia="Times New Roman" w:cs="Times New Roman"/>
          <w:sz w:val="22"/>
          <w:szCs w:val="22"/>
          <w:b w:val="0"/>
          <w:bCs w:val="0"/>
        </w:rPr>
        <w:t xml:space="preserve">8.8 Further Assurances: From and after the Closing Date, each Party shall execute and deliver such further instruments of conveyance, assignment, and transfer and take such other actions as the other Party may reasonably request to effectuate the transactions contemplated by this Agreement.</w:t>
      </w:r>
    </w:p>
    <w:p>
      <w:pPr>
        <w:spacing w:line="276" w:lineRule="auto"/>
      </w:pPr>
      <w:r>
        <w:rPr>
          <w:rFonts w:ascii="Times New Roman" w:hAnsi="Times New Roman" w:eastAsia="Times New Roman" w:cs="Times New Roman"/>
          <w:sz w:val="22"/>
          <w:szCs w:val="22"/>
          <w:b w:val="0"/>
          <w:bCs w:val="0"/>
        </w:rPr>
        <w:t xml:space="preserve">8.9 Confidentiality: From and after the Closing Date, the Seller shall hold in confidence all confidential information relating to the Business and the Purchased Assets and shall not use or disclose any such confidential information to any third party, except as required by law.</w:t>
      </w:r>
    </w:p>
    <w:p>
      <w:pPr>
        <w:spacing w:line="276" w:lineRule="auto"/>
      </w:pPr>
      <w:r>
        <w:rPr>
          <w:rFonts w:ascii="Times New Roman" w:hAnsi="Times New Roman" w:eastAsia="Times New Roman" w:cs="Times New Roman"/>
          <w:sz w:val="22"/>
          <w:szCs w:val="22"/>
          <w:b w:val="0"/>
          <w:bCs w:val="0"/>
        </w:rPr>
        <w:t xml:space="preserve">8.10 Non-Competition: For a period of [NON-COMPETE PERIOD] years after the Closing Date, the Seller shall not, directly or indirectly, engage in, own, manage, operate, control, or participate in the ownership, management, operation, or control of any business that competes with the Business within [NON-COMPETE TERRITORY].</w:t>
      </w:r>
    </w:p>
    <w:p>
      <w:pPr>
        <w:spacing w:line="276" w:lineRule="auto"/>
      </w:pPr>
      <w:r>
        <w:rPr>
          <w:rFonts w:ascii="Times New Roman" w:hAnsi="Times New Roman" w:eastAsia="Times New Roman" w:cs="Times New Roman"/>
          <w:sz w:val="22"/>
          <w:szCs w:val="22"/>
          <w:b w:val="0"/>
          <w:bCs w:val="0"/>
        </w:rPr>
        <w:t xml:space="preserve">8.11 Non-Solicitation: For a period of [NON-SOLICIT PERIOD] years after the Closing Date, the Seller shall not, directly or indirectly, solicit, divert, or attempt to solicit or divert any customer, supplier, or employee of the Business.</w:t>
      </w:r>
    </w:p>
    <w:p>
      <w:pPr>
        <w:spacing w:line="276" w:lineRule="auto"/>
      </w:pPr>
      <w:r>
        <w:rPr>
          <w:rFonts w:ascii="Times New Roman" w:hAnsi="Times New Roman" w:eastAsia="Times New Roman" w:cs="Times New Roman"/>
          <w:sz w:val="22"/>
          <w:szCs w:val="22"/>
          <w:b w:val="0"/>
          <w:bCs w:val="0"/>
        </w:rPr>
        <w:t xml:space="preserve">8.12 Transition Assistance: For a period of [TRANSITION PERIOD] days after the Closing Date, the Seller shall provide reasonable transition assistance to the Buyer in connection with the transfer of the Business and the Purchased Assets, at no additional cost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CONDITIONS TO CLOSING</w:t>
      </w:r>
    </w:p>
    <w:p>
      <w:pPr>
        <w:spacing w:line="276" w:lineRule="auto"/>
      </w:pPr>
      <w:r>
        <w:rPr>
          <w:rFonts w:ascii="Times New Roman" w:hAnsi="Times New Roman" w:eastAsia="Times New Roman" w:cs="Times New Roman"/>
          <w:sz w:val="22"/>
          <w:szCs w:val="22"/>
          <w:b w:val="0"/>
          <w:bCs w:val="0"/>
        </w:rPr>
        <w:t xml:space="preserve">9.1 Conditions to Obligations of the Buyer: The obligations of the Buyer to consummate the transactions contemplated by this Agreement are subject to the satisfaction, at or prior to the Closing,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The representations and warranties of the Seller contained in this Agreement shall be true and correct in all material respects as of the date of this Agreement and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The Seller shall have performed and complied with all covenants and agreements required to be performed or complied with by it under this Agreement at or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The Seller shall have delivered all of the closing deliveries required by Section 5.3;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9.1.4 All consents, approvals, and waivers necessary for the assignment of the Assigned Contracts and the other Purchased Assets to the Buyer shall have been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9.1.5 No action, suit, claim, arbitration, investigation, or proceeding shall be pending or threatened that seeks to enjoin, restrain, or prohibit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9.1.6 No law, statute, ordinance, rule, regulation, order, judgment, or decree shall be in effect that prohibits the transactions contemplated by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9.1.7 The Buyer shall have completed its due diligence review of the Business and the Purchased Assets to its satisfaction.</w:t>
      </w:r>
    </w:p>
    <w:p>
      <w:pPr>
        <w:spacing w:line="276" w:lineRule="auto"/>
      </w:pPr>
      <w:r>
        <w:rPr>
          <w:rFonts w:ascii="Times New Roman" w:hAnsi="Times New Roman" w:eastAsia="Times New Roman" w:cs="Times New Roman"/>
          <w:sz w:val="22"/>
          <w:szCs w:val="22"/>
          <w:b w:val="0"/>
          <w:bCs w:val="0"/>
        </w:rPr>
        <w:t xml:space="preserve">9.2 Conditions to Obligations of the Seller: The obligations of the Seller to consummate the transactions contemplated by this Agreement are subject to the satisfaction, at or prior to the Closing,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9.2.1 The representations and warranties of the Buyer contained in this Agreement shall be true and correct in all material respects as of the date of this Agreement and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9.2.2 The Buyer shall have performed and complied with all covenants and agreements required to be performed or complied with by it under this Agreement at or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9.2.3 The Buyer shall have delivered all of the closing deliveries required by Section 5.4;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9.2.4 No action, suit, claim, arbitration, investigation, or proceeding shall be pending or threatened that seeks to enjoin, restrain, or prohibit the transactions contemplated by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9.2.5 No law, statute, ordinance, rule, regulation, order, judgment, or decree shall be in effect that prohibits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Survival: The representations and warranties of the Parties contained in this Agreement shall survive the Closing for a period of [SURVIVAL PERIOD] months after the Closing Date, except that the representations and warranties contained in Sections 6.1.1 (Organization and Authority), 6.1.2 (Authorization), 6.1.3 (Enforceability), 6.1.5 (Title to Purchased Assets), 6.1.13 (Taxes), 7.1.1 (Organization and Authority), 7.1.2 (Authorization), and 7.1.3 (Enforceability) shall survive indefinitely.</w:t>
      </w:r>
    </w:p>
    <w:p>
      <w:pPr>
        <w:spacing w:line="276" w:lineRule="auto"/>
      </w:pPr>
      <w:r>
        <w:rPr>
          <w:rFonts w:ascii="Times New Roman" w:hAnsi="Times New Roman" w:eastAsia="Times New Roman" w:cs="Times New Roman"/>
          <w:sz w:val="22"/>
          <w:szCs w:val="22"/>
          <w:b w:val="0"/>
          <w:bCs w:val="0"/>
        </w:rPr>
        <w:t xml:space="preserve">10.2 Indemnification by the Seller: The Seller shall indemnify, defend, and hold harmless the Buyer and its officers, directors, employees, agents, and representatives from and against any and all liabilities, losses, damages,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10.2.1 Any breach of or inaccuracy in any representation or warranty of the Seller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10.2.2 Any breach of or failure to perform any covenant or agreement of the Seller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10.2.3 Any Excluded Liability;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10.2.4 Any claim by any third party relating to the Business or the Purchased Assets arising out of or relating to events occurring on or prior to the Closing Date, except for the Assumed Liabilities.</w:t>
      </w:r>
    </w:p>
    <w:p>
      <w:pPr>
        <w:spacing w:line="276" w:lineRule="auto"/>
      </w:pPr>
      <w:r>
        <w:rPr>
          <w:rFonts w:ascii="Times New Roman" w:hAnsi="Times New Roman" w:eastAsia="Times New Roman" w:cs="Times New Roman"/>
          <w:sz w:val="22"/>
          <w:szCs w:val="22"/>
          <w:b w:val="0"/>
          <w:bCs w:val="0"/>
        </w:rPr>
        <w:t xml:space="preserve">10.3 Indemnification by the Buyer: The Buyer shall indemnify, defend, and hold harmless the Seller and its officers, directors, employees, agents, and representatives from and against any and all liabilities, losses, damages,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10.3.1 Any breach of or inaccuracy in any representation or warranty of the Buyer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10.3.2 Any breach of or failure to perform any covenant or agreement of the Buyer contained in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10.3.3 Any Assumed Liability.</w:t>
      </w:r>
    </w:p>
    <w:p>
      <w:pPr>
        <w:spacing w:line="276" w:lineRule="auto"/>
      </w:pPr>
      <w:r>
        <w:rPr>
          <w:rFonts w:ascii="Times New Roman" w:hAnsi="Times New Roman" w:eastAsia="Times New Roman" w:cs="Times New Roman"/>
          <w:sz w:val="22"/>
          <w:szCs w:val="22"/>
          <w:b w:val="0"/>
          <w:bCs w:val="0"/>
        </w:rPr>
        <w:t xml:space="preserve">10.4 Indemnification Procedures: The indemnified Party shall promptly notify the indemnifying Party in writing of any claim, demand, action, suit, or proceeding for which indemnification is sought. The indemnifying Party shall have the right to assume the defense of any such claim, demand, action, suit, or proceeding with counsel reasonably satisfactory to the indemnified Party. The indemnified Party shall cooperate with the indemnifying Party in the defense of any such claim, demand, action, suit, or proceeding. The indemnified Party shall not settle any such claim, demand, action, suit, or proceeding without the prior written consent of the indemnifying Party.</w:t>
      </w:r>
    </w:p>
    <w:p>
      <w:pPr>
        <w:spacing w:line="276" w:lineRule="auto"/>
      </w:pPr>
      <w:r>
        <w:rPr>
          <w:rFonts w:ascii="Times New Roman" w:hAnsi="Times New Roman" w:eastAsia="Times New Roman" w:cs="Times New Roman"/>
          <w:sz w:val="22"/>
          <w:szCs w:val="22"/>
          <w:b w:val="0"/>
          <w:bCs w:val="0"/>
        </w:rPr>
        <w:t xml:space="preserve">10.5 Limitations on Indemnification: The indemnification obligations of the Parties under this Section 10 shall be subject to the following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10.5.1 No indemnification shall be required with respect to any claim unless and until the aggregate amount of all claims exceeds [INDEMNIFICATION THRESHOLD] (USD) (the "Threshold"), in which event the indemnifying Party shall be liable for the entire amount of all such claims, including the Threshold.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10.5.2 The maximum aggregate liability of the Seller under this Section 10 shall not exceed [SELLER INDEMNIFICATION CAP] (USD).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10.5.3 The maximum aggregate liability of the Buyer under this Section 10 shall not exceed [BUYER INDEMNIFICATION CAP] (USD).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10.5.4 The amount of any indemnification payment shall be reduced by any insurance proceeds actually received by the indemnified Party with respect to the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10.5.5 The limitations set forth in this Section</w:t>
      </w:r>
    </w:p>
    <w:p>
      <w:pPr>
        <w:spacing w:line="276" w:lineRule="auto"/>
      </w:pPr>
      <w:r>
        <w:rPr>
          <w:rFonts w:ascii="Times New Roman" w:hAnsi="Times New Roman" w:eastAsia="Times New Roman" w:cs="Times New Roman"/>
          <w:sz w:val="22"/>
          <w:szCs w:val="22"/>
          <w:b w:val="0"/>
          <w:bCs w:val="0"/>
        </w:rPr>
        <w:t xml:space="preserve">10.5 shall not apply to any claim arising out of or relating to fraud, willful misconduct, or intentional misrepresentation.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TAX MATTERS</w:t>
      </w:r>
    </w:p>
    <w:p>
      <w:pPr>
        <w:spacing w:line="276" w:lineRule="auto"/>
      </w:pPr>
      <w:r>
        <w:rPr>
          <w:rFonts w:ascii="Times New Roman" w:hAnsi="Times New Roman" w:eastAsia="Times New Roman" w:cs="Times New Roman"/>
          <w:sz w:val="22"/>
          <w:szCs w:val="22"/>
          <w:b w:val="0"/>
          <w:bCs w:val="0"/>
        </w:rPr>
        <w:t xml:space="preserve">11.1 Transfer Taxes: All sales, use, transfer, documentary, stamp, recording, and other similar taxes, fees, and charges imposed in connection with the sale and transfer of the Purchased Assets (collectively, "Transfer Taxes") shall be borne by [TRANSFER TAX RESPONSIBILITY]. The Party responsible for filing any tax return with respect to any Transfer Tax shall prepare and file such tax return and shall provide the other Party with a copy thereof.</w:t>
      </w:r>
    </w:p>
    <w:p>
      <w:pPr>
        <w:spacing w:line="276" w:lineRule="auto"/>
      </w:pPr>
      <w:r>
        <w:rPr>
          <w:rFonts w:ascii="Times New Roman" w:hAnsi="Times New Roman" w:eastAsia="Times New Roman" w:cs="Times New Roman"/>
          <w:sz w:val="22"/>
          <w:szCs w:val="22"/>
          <w:b w:val="0"/>
          <w:bCs w:val="0"/>
        </w:rPr>
        <w:t xml:space="preserve">11.2 Property Taxes: All real and personal property taxes and assessments relating to the Purchased Assets for any taxable period that includes the Closing Date shall be prorated between the Seller and the Buyer as of the Closing Date. The Seller shall be responsible for all such taxes and assessments attributable to the period ending on or prior to the Closing Date, and the Buyer shall be responsible for all such taxes and assessments attributable to the period after the Closing Date.</w:t>
      </w:r>
    </w:p>
    <w:p>
      <w:pPr>
        <w:spacing w:line="276" w:lineRule="auto"/>
      </w:pPr>
      <w:r>
        <w:rPr>
          <w:rFonts w:ascii="Times New Roman" w:hAnsi="Times New Roman" w:eastAsia="Times New Roman" w:cs="Times New Roman"/>
          <w:sz w:val="22"/>
          <w:szCs w:val="22"/>
          <w:b w:val="0"/>
          <w:bCs w:val="0"/>
        </w:rPr>
        <w:t xml:space="preserve">11.3 Cooperation on Tax Matters: The Parties shall cooperate fully, as and to the extent reasonably requested by the other Party, in connection with the filing of tax returns and any audit, litigation, or other proceeding with respect to taxes relating to the Business or the Purchased Assets.</w:t>
      </w:r>
    </w:p>
    <w:p>
      <w:pPr>
        <w:spacing w:line="276" w:lineRule="auto"/>
      </w:pPr>
      <w:r>
        <w:rPr>
          <w:rFonts w:ascii="Times New Roman" w:hAnsi="Times New Roman" w:eastAsia="Times New Roman" w:cs="Times New Roman"/>
          <w:sz w:val="22"/>
          <w:szCs w:val="22"/>
          <w:b w:val="0"/>
          <w:bCs w:val="0"/>
        </w:rPr>
        <w:t xml:space="preserve">11.4 Tax Clearance: The Seller shall obtain and deliver to the Buyer at the Closing a tax clearance certificate or similar document from the appropriate taxing authorities in the State of [SELLER STATE] and any other applicable jurisdiction, evidencing that all taxes due and payable by the Seller with respect to the Business or the Purchased Assets have been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This Agreement may be terminated at any time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12.1.1 By the mutual written consent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12.1.2 By the Buyer, if the Seller has breached any representation, warranty, covenant, or agreement contained in this Agreement in any material respect and such breach has not been cured within [CURE PERIOD] days after written notice thereof to</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2026-10-09T04:31:28+00:00</dcterms:created>
  <dcterms:modified xsi:type="dcterms:W3CDTF">2026-10-09T04:31:28+00:00</dcterms:modified>
</cp:coreProperties>
</file>

<file path=docProps/custom.xml><?xml version="1.0" encoding="utf-8"?>
<Properties xmlns="http://schemas.openxmlformats.org/officeDocument/2006/custom-properties" xmlns:vt="http://schemas.openxmlformats.org/officeDocument/2006/docPropsVTypes"/>
</file>