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PARTNER NONSOLICITATION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Partner Nonsolicitation Agreement (this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[COMPANY ADDRESS]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[PARTNER ADDRESS] (the "Partner").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Partner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Business Partners, Employees, and Contractors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and the Partner have entered into or desire to enter into a business relationship pursuant to which each Party may receive access to the other Party's confidential information, trade secrets, customer and business partner relationships, and other valuable business information (the "Business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the course of the Business Relationship, each Party may be introduced to, become acquainted with, or otherwise gain knowledge of the other Party's business partners, customers, suppliers, vendors, employees, independent contractors, and other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acknowledge that the other Party has invested substantial time, effort, and resources in developing and maintaining its relationships with its Business Partners (as defined below) and its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protect their respective legitimate business interests by restricting the solicitation of certain Business Partners and personnel during and after the term of the Business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"Business Partner" means any individual or entity that, during the [LOOKBACK PERIOD] period immediately preceding the Effective Date or at any time during the Term, has been a customer, client, supplier, vendor, distributor, reseller, licensee, licensor, joint venture partner, strategic alliance partner, or other business contact of a Party, and with whom such Party has had material business contact or about whom such Party possesses confidential information.</w:t>
      </w:r>
    </w:p>
    <w:p>
      <w:pPr>
        <w:spacing w:line="276" w:lineRule="auto"/>
      </w:pPr>
      <w:r>
        <w:rPr>
          <w:rFonts w:ascii="Times New Roman" w:hAnsi="Times New Roman" w:eastAsia="Times New Roman" w:cs="Times New Roman"/>
          <w:sz w:val="22"/>
          <w:szCs w:val="22"/>
          <w:b w:val="0"/>
          <w:bCs w:val="0"/>
        </w:rPr>
        <w:t xml:space="preserve">1.2 "Confidential Information" means all non-public information disclosed by one Party to the other Party, whether orally, in writing, or in any other form, including but not limited to business plans, pricing information, customer lists, supplier lists, financial data, marketing strategies, technical data, trade secrets, and proprietary information.</w:t>
      </w:r>
    </w:p>
    <w:p>
      <w:pPr>
        <w:spacing w:line="276" w:lineRule="auto"/>
      </w:pPr>
      <w:r>
        <w:rPr>
          <w:rFonts w:ascii="Times New Roman" w:hAnsi="Times New Roman" w:eastAsia="Times New Roman" w:cs="Times New Roman"/>
          <w:sz w:val="22"/>
          <w:szCs w:val="22"/>
          <w:b w:val="0"/>
          <w:bCs w:val="0"/>
        </w:rPr>
        <w:t xml:space="preserve">1.3 "Restricted Period" means the period commencing on the Effective Date and continuing for [RESTRICTED PERIOD LENGTH] after the termination or expiration of the Business Relationship, regardless of the reason for such termination or expiration.</w:t>
      </w:r>
    </w:p>
    <w:p>
      <w:pPr>
        <w:spacing w:line="276" w:lineRule="auto"/>
      </w:pPr>
      <w:r>
        <w:rPr>
          <w:rFonts w:ascii="Times New Roman" w:hAnsi="Times New Roman" w:eastAsia="Times New Roman" w:cs="Times New Roman"/>
          <w:sz w:val="22"/>
          <w:szCs w:val="22"/>
          <w:b w:val="0"/>
          <w:bCs w:val="0"/>
        </w:rPr>
        <w:t xml:space="preserve">1.4 "Term" means the duration of the Business Relationship between the Parties, as set forth in the applicable agreement between the Parties or as otherwise agreed in writing.</w:t>
      </w:r>
    </w:p>
    <w:p>
      <w:pPr>
        <w:spacing w:line="276" w:lineRule="auto"/>
      </w:pPr>
      <w:r>
        <w:rPr>
          <w:rFonts w:ascii="Times New Roman" w:hAnsi="Times New Roman" w:eastAsia="Times New Roman" w:cs="Times New Roman"/>
          <w:sz w:val="22"/>
          <w:szCs w:val="22"/>
          <w:b w:val="0"/>
          <w:bCs w:val="0"/>
        </w:rPr>
        <w:t xml:space="preserve">1.5 "Territory" means [GEOGRAPHIC TERRITORY DESCRIPTION], or if no territory is specified, worldwide.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BUSINESS PARTNERS</w:t>
      </w:r>
    </w:p>
    <w:p>
      <w:pPr>
        <w:spacing w:line="276" w:lineRule="auto"/>
      </w:pPr>
      <w:r>
        <w:rPr>
          <w:rFonts w:ascii="Times New Roman" w:hAnsi="Times New Roman" w:eastAsia="Times New Roman" w:cs="Times New Roman"/>
          <w:sz w:val="22"/>
          <w:szCs w:val="22"/>
          <w:b w:val="0"/>
          <w:bCs w:val="0"/>
        </w:rPr>
        <w:t xml:space="preserve">2.1 During the Term and throughout the Restricted Period, neither Party shall, directly or indirectly, whether on its own behalf or on behalf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divert, or attempt to solicit or divert any Business Partner of the other Party for the purpose of providing products or services that compete with the products or services offered by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induce or attempt to induce any Business Partner of the other Party to terminate, reduce, or materially alter its business relationship with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accept business from any Business Partner of the other Party where such business is competitive with the business of the other Party, if such Business Partner was first introduced to the receiving Party through the Business Relationship;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disclose to any third party any information regarding the Business Partners of the other Party for the purpose of enabling such third party to solicit such Business Partners.</w:t>
      </w:r>
    </w:p>
    <w:p>
      <w:pPr>
        <w:spacing w:line="276" w:lineRule="auto"/>
      </w:pPr>
      <w:r>
        <w:rPr>
          <w:rFonts w:ascii="Times New Roman" w:hAnsi="Times New Roman" w:eastAsia="Times New Roman" w:cs="Times New Roman"/>
          <w:sz w:val="22"/>
          <w:szCs w:val="22"/>
          <w:b w:val="0"/>
          <w:bCs w:val="0"/>
        </w:rPr>
        <w:t xml:space="preserve">2.2 The restrictions in Section</w:t>
      </w:r>
    </w:p>
    <w:p>
      <w:pPr>
        <w:spacing w:line="276" w:lineRule="auto"/>
      </w:pPr>
      <w:r>
        <w:rPr>
          <w:rFonts w:ascii="Times New Roman" w:hAnsi="Times New Roman" w:eastAsia="Times New Roman" w:cs="Times New Roman"/>
          <w:sz w:val="22"/>
          <w:szCs w:val="22"/>
          <w:b w:val="0"/>
          <w:bCs w:val="0"/>
        </w:rPr>
        <w:t xml:space="preserve">2.1 shall apply only to Business Partners with whom the restricted Party had material contact or about whom the restricted Party received Confidential Information during the Term.</w:t>
      </w:r>
    </w:p>
    <w:p>
      <w:pPr>
        <w:spacing w:line="276" w:lineRule="auto"/>
      </w:pPr>
      <w:r>
        <w:rPr>
          <w:rFonts w:ascii="Times New Roman" w:hAnsi="Times New Roman" w:eastAsia="Times New Roman" w:cs="Times New Roman"/>
          <w:sz w:val="22"/>
          <w:szCs w:val="22"/>
          <w:b w:val="0"/>
          <w:bCs w:val="0"/>
        </w:rPr>
        <w:t xml:space="preserve">2.3 Nothing in this Section 2 shall prohibit either Party from engaging in general advertising or marketing activities that are not specifically targeted at the other Party's Business Partners, provided that such activities do not otherwise violate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EMPLOYEES AND CONTRACTORS</w:t>
      </w:r>
    </w:p>
    <w:p>
      <w:pPr>
        <w:spacing w:line="276" w:lineRule="auto"/>
      </w:pPr>
      <w:r>
        <w:rPr>
          <w:rFonts w:ascii="Times New Roman" w:hAnsi="Times New Roman" w:eastAsia="Times New Roman" w:cs="Times New Roman"/>
          <w:sz w:val="22"/>
          <w:szCs w:val="22"/>
          <w:b w:val="0"/>
          <w:bCs w:val="0"/>
        </w:rPr>
        <w:t xml:space="preserve">3.1 During the Term and throughout the Restricted Period, neither Party shall, directly or indirectly, whether on its own behalf or on behalf of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recruit, hire, or attempt to solicit, recruit, or hire any employee, independent contractor, consultant, or agent of the other Party who was employed or engaged by the other Party during the Term and with whom the soliciting Party had contact or about whom the soliciting Party received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induce or attempt to induce any such employee, independent contractor, consultant, or agent to terminate or reduce his, her, or its relationship with the other Party;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assist any third party in soliciting, recruiting, or hiring any such employee, independent contractor, consultant, or agent.</w:t>
      </w:r>
    </w:p>
    <w:p>
      <w:pPr>
        <w:spacing w:line="276" w:lineRule="auto"/>
      </w:pPr>
      <w:r>
        <w:rPr>
          <w:rFonts w:ascii="Times New Roman" w:hAnsi="Times New Roman" w:eastAsia="Times New Roman" w:cs="Times New Roman"/>
          <w:sz w:val="22"/>
          <w:szCs w:val="22"/>
          <w:b w:val="0"/>
          <w:bCs w:val="0"/>
        </w:rPr>
        <w:t xml:space="preserve">3.2 The restrictions in Section</w:t>
      </w:r>
    </w:p>
    <w:p>
      <w:pPr>
        <w:spacing w:line="276" w:lineRule="auto"/>
      </w:pPr>
      <w:r>
        <w:rPr>
          <w:rFonts w:ascii="Times New Roman" w:hAnsi="Times New Roman" w:eastAsia="Times New Roman" w:cs="Times New Roman"/>
          <w:sz w:val="22"/>
          <w:szCs w:val="22"/>
          <w:b w:val="0"/>
          <w:bCs w:val="0"/>
        </w:rPr>
        <w:t xml:space="preserve">3.1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general solicitations for employment through public advertisements, job postings, or recruitment agencies that are not specifically directed at the other Party's employees or contractors, provided that no hire results from such general solicitation in violation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employee, independent contractor, consultant, or agent who has terminated his, her, or its relationship with the other Party for a period of at least [SEPARATION PERIOD] prior to any solicitation or hire.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SUPPLIERS AND VENDORS</w:t>
      </w:r>
    </w:p>
    <w:p>
      <w:pPr>
        <w:spacing w:line="276" w:lineRule="auto"/>
      </w:pPr>
      <w:r>
        <w:rPr>
          <w:rFonts w:ascii="Times New Roman" w:hAnsi="Times New Roman" w:eastAsia="Times New Roman" w:cs="Times New Roman"/>
          <w:sz w:val="22"/>
          <w:szCs w:val="22"/>
          <w:b w:val="0"/>
          <w:bCs w:val="0"/>
        </w:rPr>
        <w:t xml:space="preserve">4.1 During the Term and throughout the Restricted Period, neither Party shall, directly or indirectly, solicit, divert, or attempt to solicit or divert any supplier or vendor of the other Party for the purpose of obtaining more favorable terms or inducing such supplier or vendor to terminate, reduce, or materially alter its relationship with the other Party.</w:t>
      </w:r>
    </w:p>
    <w:p>
      <w:pPr>
        <w:spacing w:line="276" w:lineRule="auto"/>
      </w:pPr>
      <w:r>
        <w:rPr>
          <w:rFonts w:ascii="Times New Roman" w:hAnsi="Times New Roman" w:eastAsia="Times New Roman" w:cs="Times New Roman"/>
          <w:sz w:val="22"/>
          <w:szCs w:val="22"/>
          <w:b w:val="0"/>
          <w:bCs w:val="0"/>
        </w:rPr>
        <w:t xml:space="preserve">4.2 The restrictions in Section</w:t>
      </w:r>
    </w:p>
    <w:p>
      <w:pPr>
        <w:spacing w:line="276" w:lineRule="auto"/>
      </w:pPr>
      <w:r>
        <w:rPr>
          <w:rFonts w:ascii="Times New Roman" w:hAnsi="Times New Roman" w:eastAsia="Times New Roman" w:cs="Times New Roman"/>
          <w:sz w:val="22"/>
          <w:szCs w:val="22"/>
          <w:b w:val="0"/>
          <w:bCs w:val="0"/>
        </w:rPr>
        <w:t xml:space="preserve">4.1 shall apply only to suppliers or vendors with whom the restricted Party had material contact or about whom the restricted Party received Confidential Information during the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EXCEPTIONS AND PERMITTED ACTIVITIES</w:t>
      </w:r>
    </w:p>
    <w:p>
      <w:pPr>
        <w:spacing w:line="276" w:lineRule="auto"/>
      </w:pPr>
      <w:r>
        <w:rPr>
          <w:rFonts w:ascii="Times New Roman" w:hAnsi="Times New Roman" w:eastAsia="Times New Roman" w:cs="Times New Roman"/>
          <w:sz w:val="22"/>
          <w:szCs w:val="22"/>
          <w:b w:val="0"/>
          <w:bCs w:val="0"/>
        </w:rPr>
        <w:t xml:space="preserve">5.1 The restrictions set forth in this Agreement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any activity expressly authorized in writing by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Business Partner, employee, contractor, supplier, or vendor that was already doing business with the restricted Party prior to the commencement of the Business Relationship, provided that such pre-existing relationship is documented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Business Partner, employee, contractor, supplier, or vendor that independently approaches the restricted Party without any solicitation or inducement in violation of this Agreement;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activity required by law, regulation, court order, or governmental authority, provided that the restricted Party provides prompt written notice to the other Party and cooperates in any effort to limit the scope of such required disclosure or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Each Party shall hold in strict confidence all Confidential Information received from the other Party and shall not disclose such Confidential Information to any third party or use such Confidential Information for any purpose other than the Business Relationship.</w:t>
      </w:r>
    </w:p>
    <w:p>
      <w:pPr>
        <w:spacing w:line="276" w:lineRule="auto"/>
      </w:pPr>
      <w:r>
        <w:rPr>
          <w:rFonts w:ascii="Times New Roman" w:hAnsi="Times New Roman" w:eastAsia="Times New Roman" w:cs="Times New Roman"/>
          <w:sz w:val="22"/>
          <w:szCs w:val="22"/>
          <w:b w:val="0"/>
          <w:bCs w:val="0"/>
        </w:rPr>
        <w:t xml:space="preserve">6.2 The obligations in Section</w:t>
      </w:r>
    </w:p>
    <w:p>
      <w:pPr>
        <w:spacing w:line="276" w:lineRule="auto"/>
      </w:pPr>
      <w:r>
        <w:rPr>
          <w:rFonts w:ascii="Times New Roman" w:hAnsi="Times New Roman" w:eastAsia="Times New Roman" w:cs="Times New Roman"/>
          <w:sz w:val="22"/>
          <w:szCs w:val="22"/>
          <w:b w:val="0"/>
          <w:bCs w:val="0"/>
        </w:rPr>
        <w:t xml:space="preserve">6.1 shall not apply to Confidential Information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is or becomes publicly available through no fault of the receiving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was rightfully in the receiving Party's possession prior to disclosure by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is rightfully obtained by the receiving Party from a third party without restriction;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is independently developed by the receiving Party without use of or reference to the disclosing Party's Confidential Information.</w:t>
      </w:r>
    </w:p>
    <w:p>
      <w:pPr>
        <w:spacing w:line="276" w:lineRule="auto"/>
      </w:pPr>
      <w:r>
        <w:rPr>
          <w:rFonts w:ascii="Times New Roman" w:hAnsi="Times New Roman" w:eastAsia="Times New Roman" w:cs="Times New Roman"/>
          <w:sz w:val="22"/>
          <w:szCs w:val="22"/>
          <w:b w:val="0"/>
          <w:bCs w:val="0"/>
        </w:rPr>
        <w:t xml:space="preserve">6.3 The confidentiality obligations in this Section 6 shall survive termination or expiration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CONSIDERATION</w:t>
      </w:r>
    </w:p>
    <w:p>
      <w:pPr>
        <w:spacing w:line="276" w:lineRule="auto"/>
      </w:pPr>
      <w:r>
        <w:rPr>
          <w:rFonts w:ascii="Times New Roman" w:hAnsi="Times New Roman" w:eastAsia="Times New Roman" w:cs="Times New Roman"/>
          <w:sz w:val="22"/>
          <w:szCs w:val="22"/>
          <w:b w:val="0"/>
          <w:bCs w:val="0"/>
        </w:rPr>
        <w:t xml:space="preserve">7.1 The Parties acknowledge that the mutual covenants contained in this Agreement, including the mutual restrictions on solicitation, constitute good, valuable, and sufficient consideration for each Party's obligations hereunder.</w:t>
      </w:r>
    </w:p>
    <w:p>
      <w:pPr>
        <w:spacing w:line="276" w:lineRule="auto"/>
      </w:pPr>
      <w:r>
        <w:rPr>
          <w:rFonts w:ascii="Times New Roman" w:hAnsi="Times New Roman" w:eastAsia="Times New Roman" w:cs="Times New Roman"/>
          <w:sz w:val="22"/>
          <w:szCs w:val="22"/>
          <w:b w:val="0"/>
          <w:bCs w:val="0"/>
        </w:rPr>
        <w:t xml:space="preserve">7.2 Additional consideration, if any, is set forth as follows: [ADDITIONAL CONSIDERATION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Each Party represents and warrants to the other Party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it has the full right,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execution, delivery, and performance of this Agreement have been duly authorized by all necessary corporate or organizational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this Agreement constitutes a legal, valid, and binding obligation enforceable against such Party in accordance with its terms;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execution and performance of this Agreement do not and will not violate any applicable law or any agreement to which such Party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w:t>
      </w:r>
    </w:p>
    <w:p>
      <w:pPr>
        <w:spacing w:line="276" w:lineRule="auto"/>
      </w:pPr>
      <w:r>
        <w:rPr>
          <w:rFonts w:ascii="Times New Roman" w:hAnsi="Times New Roman" w:eastAsia="Times New Roman" w:cs="Times New Roman"/>
          <w:sz w:val="22"/>
          <w:szCs w:val="22"/>
          <w:b w:val="0"/>
          <w:bCs w:val="0"/>
        </w:rPr>
        <w:t xml:space="preserve">9.1 The Parties acknowledge that a breach or threatened breach of this Agreement may cause irreparable harm for which monetary damages would be an inadequate remedy.</w:t>
      </w:r>
    </w:p>
    <w:p>
      <w:pPr>
        <w:spacing w:line="276" w:lineRule="auto"/>
      </w:pPr>
      <w:r>
        <w:rPr>
          <w:rFonts w:ascii="Times New Roman" w:hAnsi="Times New Roman" w:eastAsia="Times New Roman" w:cs="Times New Roman"/>
          <w:sz w:val="22"/>
          <w:szCs w:val="22"/>
          <w:b w:val="0"/>
          <w:bCs w:val="0"/>
        </w:rPr>
        <w:t xml:space="preserve">9.2 In the event of a breach or threatened breach, the non-breaching Party shall be entitled to seek: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injunctive relief, including temporary restraining orders, preliminary injunctions, and permanent injunctions, without the necessity of posting a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specific performance of the breaching Party's obligations hereunder;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other remedies available at law or in equity.</w:t>
      </w:r>
    </w:p>
    <w:p>
      <w:pPr>
        <w:spacing w:line="276" w:lineRule="auto"/>
      </w:pPr>
      <w:r>
        <w:rPr>
          <w:rFonts w:ascii="Times New Roman" w:hAnsi="Times New Roman" w:eastAsia="Times New Roman" w:cs="Times New Roman"/>
          <w:sz w:val="22"/>
          <w:szCs w:val="22"/>
          <w:b w:val="0"/>
          <w:bCs w:val="0"/>
        </w:rPr>
        <w:t xml:space="preserve">9.3 The remedies set forth in this Section 9 are cumulative and not exclusive of any other remedies available to the non-breaching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This Agreement shall commence on the Effective Date and continue until the later 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termination or expiration of the Business Relationship;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expiration of the Restricted Period.</w:t>
      </w:r>
    </w:p>
    <w:p>
      <w:pPr>
        <w:spacing w:line="276" w:lineRule="auto"/>
      </w:pPr>
      <w:r>
        <w:rPr>
          <w:rFonts w:ascii="Times New Roman" w:hAnsi="Times New Roman" w:eastAsia="Times New Roman" w:cs="Times New Roman"/>
          <w:sz w:val="22"/>
          <w:szCs w:val="22"/>
          <w:b w:val="0"/>
          <w:bCs w:val="0"/>
        </w:rPr>
        <w:t xml:space="preserve">10.2 The provisions of Sections 2, 3, 4, 6, 9, 11, 12, 13, 14, and 15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VENUE</w:t>
      </w:r>
    </w:p>
    <w:p>
      <w:pPr>
        <w:spacing w:line="276" w:lineRule="auto"/>
      </w:pPr>
      <w:r>
        <w:rPr>
          <w:rFonts w:ascii="Times New Roman" w:hAnsi="Times New Roman" w:eastAsia="Times New Roman" w:cs="Times New Roman"/>
          <w:sz w:val="22"/>
          <w:szCs w:val="22"/>
          <w:b w:val="0"/>
          <w:bCs w:val="0"/>
        </w:rPr>
        <w:t xml:space="preserve">11.1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The Parties irrevocably consent to the exclusive jurisdiction and venue of the state and federal courts located in [VENUE COUNTY AND STATE] for any action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Any dispute arising out of or relating to this Agreement shall be resolved in accordance with the following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Parties shall first attempt to resolve the dispute through good-faith negotiations;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if the dispute is not resolved within [NEGOTIATION PERIOD] days, the Parties shall submit the dispute to mediation administered by [MEDIATION PROVIDER] in [MEDIATION LOCATION];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if the dispute is not resolved through mediation within [MEDIATION PERIOD] days, either Party may pursue binding arbitration or litigation as provided herein.</w:t>
      </w:r>
    </w:p>
    <w:p>
      <w:pPr>
        <w:spacing w:line="276" w:lineRule="auto"/>
      </w:pPr>
      <w:r>
        <w:rPr>
          <w:rFonts w:ascii="Times New Roman" w:hAnsi="Times New Roman" w:eastAsia="Times New Roman" w:cs="Times New Roman"/>
          <w:sz w:val="22"/>
          <w:szCs w:val="22"/>
          <w:b w:val="0"/>
          <w:bCs w:val="0"/>
        </w:rPr>
        <w:t xml:space="preserve">12.2 Any arbitration shall be conducted in accordance with the rules of the [ARBITRATION PROVIDER], and the arbitration shall take place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13.2 If any provision is held to be unenforceable due to its scope or duration, such provision shall be reformed to the maximum scope and duration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 AND WAIVER</w:t>
      </w:r>
    </w:p>
    <w:p>
      <w:pPr>
        <w:spacing w:line="276" w:lineRule="auto"/>
      </w:pPr>
      <w:r>
        <w:rPr>
          <w:rFonts w:ascii="Times New Roman" w:hAnsi="Times New Roman" w:eastAsia="Times New Roman" w:cs="Times New Roman"/>
          <w:sz w:val="22"/>
          <w:szCs w:val="22"/>
          <w:b w:val="0"/>
          <w:bCs w:val="0"/>
        </w:rPr>
        <w:t xml:space="preserve">14.1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14.2 No waiver of any provision of this Agreement shall be effective unless in writing and signed by the waiving Party. No waiver of any breach shall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MISCELLANEOUS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with respect to the subject matter hereof and supersedes all prior and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15.2 Assignment: Neither Party may assign this Agreement without the prior written consent of the other Party, except that either Party may assign this Agreement to a successor in interest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15.3 Notices: All notices under this Agreement shall be in writing and shall be deemed given when delivered personally,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15.4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15.5 Headings: The headings in this Agreement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15.6 No Third-Party Beneficiaries: This Agreement is for the sole benefit of the Parties and their permitted successors and assigns and nothing herein shall confer any rights upon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[PARTNER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[PARTNER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[PARTNER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2026-10-09T09:48:39+00:00</dcterms:created>
  <dcterms:modified xsi:type="dcterms:W3CDTF">2026-10-09T09:48:39+00:00</dcterms:modified>
</cp:coreProperties>
</file>

<file path=docProps/custom.xml><?xml version="1.0" encoding="utf-8"?>
<Properties xmlns="http://schemas.openxmlformats.org/officeDocument/2006/custom-properties" xmlns:vt="http://schemas.openxmlformats.org/officeDocument/2006/docPropsVTypes"/>
</file>