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CONFIDENTIALITY AGREEMENT FOR MARKETING AGENCIES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Confidentiality Agreement (the "Agreement") is made and entered into as of [EFFECTIVE DATE] (the "Effective Date"), by and between: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[DISCLOSING PARTY NAME], a [DISCLOSING PARTY ENTITY TYPE] organized under the laws of [DISCLOSING PARTY JURISDICTION], with its principal place of business at [DISCLOSING PARTY ADDRESS] (the "Disclosing Party"); 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[RECEIVING PARTY NAME], a [RECEIVING PARTY ENTITY TYPE] organized under the laws of [RECEIVING PARTY JURISDICTION], with its principal place of business at [RECEIVING PARTY ADDRESS] (the "Receiving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The Disclosing Party and the Receiving Party are each referred to herein as a "Party" and collectively as the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[PURPOSE OF AGREEMENT / MARKETING SERVICES ENGAGEMENT]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DEFINITIONS</w:t>
      </w:r>
    </w:p>
    <w:p>
      <w:pPr>
        <w:spacing w:line="276" w:lineRule="auto"/>
      </w:pPr>
      <w:r>
        <w:rPr>
          <w:rFonts w:ascii="Times New Roman" w:hAnsi="Times New Roman" w:eastAsia="Times New Roman" w:cs="Times New Roman"/>
          <w:sz w:val="22"/>
          <w:szCs w:val="22"/>
          <w:b w:val="0"/>
          <w:bCs w:val="0"/>
        </w:rPr>
        <w:t xml:space="preserve">1.1 "Confidential Information" means any and all information, in any form or medium, whether oral, written, electronic, visual, or otherwise, that is disclosed by or on behalf of the Disclosing Party to the Receiving Party, whether before or after the Effective Date, including but not limited to: marketing strategies, campaign plans, creative concepts, advertising copy, brand guidelines, customer and client lists, prospect lists, pricing and rate information, supplier and vendor information, media buying data, analytics and performance data, financial information, business plans, product plans, trade secrets, technical data, and any other information that a reasonable person would understand to be confidential given the nature of the information and the circumstances of disclosure.</w:t>
      </w:r>
    </w:p>
    <w:p>
      <w:pPr>
        <w:spacing w:line="276" w:lineRule="auto"/>
      </w:pPr>
      <w:r>
        <w:rPr>
          <w:rFonts w:ascii="Times New Roman" w:hAnsi="Times New Roman" w:eastAsia="Times New Roman" w:cs="Times New Roman"/>
          <w:sz w:val="22"/>
          <w:szCs w:val="22"/>
          <w:b w:val="0"/>
          <w:bCs w:val="0"/>
        </w:rPr>
        <w:t xml:space="preserve">1.2 "Representatives" means the Receiving Party's employees, officers, directors, agents, independent contractors, subcontractors, advisors, and affiliates who have a need to know the Confidential Information for the Purpose.</w:t>
      </w:r>
    </w:p>
    <w:p>
      <w:pPr>
        <w:spacing w:line="276" w:lineRule="auto"/>
      </w:pPr>
      <w:r>
        <w:rPr>
          <w:rFonts w:ascii="Times New Roman" w:hAnsi="Times New Roman" w:eastAsia="Times New Roman" w:cs="Times New Roman"/>
          <w:sz w:val="22"/>
          <w:szCs w:val="22"/>
          <w:b w:val="0"/>
          <w:bCs w:val="0"/>
        </w:rPr>
        <w:t xml:space="preserve">1.3 "Purpose" means [DESCRIBE PURPOSE, E.G., EVALUATION OF A POTENTIAL MARKETING SERVICES ENGAGEMENT BETWEEN THE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OBLIGATIONS OF CONFIDENTIALITY</w:t>
      </w:r>
    </w:p>
    <w:p>
      <w:pPr>
        <w:spacing w:line="276" w:lineRule="auto"/>
      </w:pPr>
      <w:r>
        <w:rPr>
          <w:rFonts w:ascii="Times New Roman" w:hAnsi="Times New Roman" w:eastAsia="Times New Roman" w:cs="Times New Roman"/>
          <w:sz w:val="22"/>
          <w:szCs w:val="22"/>
          <w:b w:val="0"/>
          <w:bCs w:val="0"/>
        </w:rPr>
        <w:t xml:space="preserve">2.1 The Receiving Party shall hold all Confidential Information in strict confidence and shall not disclose, publish, or disseminate Confidential Information to any third party without the prior written consent of the Disclosing Party.</w:t>
      </w:r>
    </w:p>
    <w:p>
      <w:pPr>
        <w:spacing w:line="276" w:lineRule="auto"/>
      </w:pPr>
      <w:r>
        <w:rPr>
          <w:rFonts w:ascii="Times New Roman" w:hAnsi="Times New Roman" w:eastAsia="Times New Roman" w:cs="Times New Roman"/>
          <w:sz w:val="22"/>
          <w:szCs w:val="22"/>
          <w:b w:val="0"/>
          <w:bCs w:val="0"/>
        </w:rPr>
        <w:t xml:space="preserve">2.2 The Receiving Party shall use Confidential Information solely for the Purpose and for no other purpose whatsoever.</w:t>
      </w:r>
    </w:p>
    <w:p>
      <w:pPr>
        <w:spacing w:line="276" w:lineRule="auto"/>
      </w:pPr>
      <w:r>
        <w:rPr>
          <w:rFonts w:ascii="Times New Roman" w:hAnsi="Times New Roman" w:eastAsia="Times New Roman" w:cs="Times New Roman"/>
          <w:sz w:val="22"/>
          <w:szCs w:val="22"/>
          <w:b w:val="0"/>
          <w:bCs w:val="0"/>
        </w:rPr>
        <w:t xml:space="preserve">2.3 The Receiving Party shall protect Confidential Information using at least the same degree of care it uses to protect its own confidential information of similar importance, and in no event less than reasonable care.</w:t>
      </w:r>
    </w:p>
    <w:p>
      <w:pPr>
        <w:spacing w:line="276" w:lineRule="auto"/>
      </w:pPr>
      <w:r>
        <w:rPr>
          <w:rFonts w:ascii="Times New Roman" w:hAnsi="Times New Roman" w:eastAsia="Times New Roman" w:cs="Times New Roman"/>
          <w:sz w:val="22"/>
          <w:szCs w:val="22"/>
          <w:b w:val="0"/>
          <w:bCs w:val="0"/>
        </w:rPr>
        <w:t xml:space="preserve">2.4 The Receiving Party may disclose Confidential Information only to those Representatives who have a need to know such information for the Purpose and who are bound by confidentiality obligations at least as protective as those contained in this Agreement. The Receiving Party shall be responsible for any breach of this Agreement by its Representatives.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EXCLUSIONS FROM CONFIDENTIAL INFORMATION</w:t>
      </w:r>
    </w:p>
    <w:p>
      <w:pPr>
        <w:spacing w:line="276" w:lineRule="auto"/>
      </w:pPr>
      <w:r>
        <w:rPr>
          <w:rFonts w:ascii="Times New Roman" w:hAnsi="Times New Roman" w:eastAsia="Times New Roman" w:cs="Times New Roman"/>
          <w:sz w:val="22"/>
          <w:szCs w:val="22"/>
          <w:b w:val="0"/>
          <w:bCs w:val="0"/>
        </w:rPr>
        <w:t xml:space="preserve">3.1 Confidential Information does not include information that the Receiving Party can demonstrate by written evidence: (a) was already lawfully known to the Receiving Party without restriction at the time of disclosure; (b) is or becomes publicly available through no fault or breach of the Receiving Party; (c) was rightfully received by the Receiving Party from a third party without restriction and without breach of any obligation of confidentiality; or (d) was independently developed by the Receiving Party without use of or reference to the Confidential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COMPELLED DISCLOSURE</w:t>
      </w:r>
    </w:p>
    <w:p>
      <w:pPr>
        <w:spacing w:line="276" w:lineRule="auto"/>
      </w:pPr>
      <w:r>
        <w:rPr>
          <w:rFonts w:ascii="Times New Roman" w:hAnsi="Times New Roman" w:eastAsia="Times New Roman" w:cs="Times New Roman"/>
          <w:sz w:val="22"/>
          <w:szCs w:val="22"/>
          <w:b w:val="0"/>
          <w:bCs w:val="0"/>
        </w:rPr>
        <w:t xml:space="preserve">4.1 If the Receiving Party is required by law, regulation, court order, subpoena, or other legal process to disclose Confidential Information, the Receiving Party shall, to the extent legally permitted, provide the Disclosing Party with prompt written notice so that the Disclosing Party may seek a protective order or other appropriate remedy. The Receiving Party shall disclose only that portion of the Confidential Information that is legally required and shall use reasonable efforts to obtain confidential treatment for the disclosed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NO LICENSE OR TRANSFER OF RIGHTS</w:t>
      </w:r>
    </w:p>
    <w:p>
      <w:pPr>
        <w:spacing w:line="276" w:lineRule="auto"/>
      </w:pPr>
      <w:r>
        <w:rPr>
          <w:rFonts w:ascii="Times New Roman" w:hAnsi="Times New Roman" w:eastAsia="Times New Roman" w:cs="Times New Roman"/>
          <w:sz w:val="22"/>
          <w:szCs w:val="22"/>
          <w:b w:val="0"/>
          <w:bCs w:val="0"/>
        </w:rPr>
        <w:t xml:space="preserve">5.1 All Confidential Information remains the sole and exclusive property of the Disclosing Party. Nothing in this Agreement shall be construed as granting the Receiving Party any license, right, title, or interest in or to the Confidential Information, except the limited right to use it for the Purpose.</w:t>
      </w:r>
    </w:p>
    <w:p>
      <w:pPr>
        <w:spacing w:line="276" w:lineRule="auto"/>
      </w:pPr>
      <w:r>
        <w:rPr>
          <w:rFonts w:ascii="Times New Roman" w:hAnsi="Times New Roman" w:eastAsia="Times New Roman" w:cs="Times New Roman"/>
          <w:sz w:val="22"/>
          <w:szCs w:val="22"/>
          <w:b w:val="0"/>
          <w:bCs w:val="0"/>
        </w:rPr>
        <w:t xml:space="preserve">5.2 No representation or warranty is made by the Disclosing Party regarding the accuracy or completeness of any Confidential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TERM AND TERMINATION</w:t>
      </w:r>
    </w:p>
    <w:p>
      <w:pPr>
        <w:spacing w:line="276" w:lineRule="auto"/>
      </w:pPr>
      <w:r>
        <w:rPr>
          <w:rFonts w:ascii="Times New Roman" w:hAnsi="Times New Roman" w:eastAsia="Times New Roman" w:cs="Times New Roman"/>
          <w:sz w:val="22"/>
          <w:szCs w:val="22"/>
          <w:b w:val="0"/>
          <w:bCs w:val="0"/>
        </w:rPr>
        <w:t xml:space="preserve">6.1 This Agreement shall commence on the Effective Date and shall continue until terminated by either Party upon [NUMBER] days' prior written notice to the other Party.</w:t>
      </w:r>
    </w:p>
    <w:p>
      <w:pPr>
        <w:spacing w:line="276" w:lineRule="auto"/>
      </w:pPr>
      <w:r>
        <w:rPr>
          <w:rFonts w:ascii="Times New Roman" w:hAnsi="Times New Roman" w:eastAsia="Times New Roman" w:cs="Times New Roman"/>
          <w:sz w:val="22"/>
          <w:szCs w:val="22"/>
          <w:b w:val="0"/>
          <w:bCs w:val="0"/>
        </w:rPr>
        <w:t xml:space="preserve">6.2 The obligations of confidentiality and non-use under this Agreement shall survive termination or expiration of this Agreement for a period of [SURVIVAL PERIOD, E.G., THREE (3) YEARS] from the date of termination or expiration, or, with respect to trade secrets, for so long as such information remains a trade secret under applicable law.</w:t>
      </w:r>
    </w:p>
    <w:p>
      <w:pPr>
        <w:spacing w:line="276" w:lineRule="auto"/>
      </w:pPr>
      <w:r>
        <w:rPr>
          <w:rFonts w:ascii="Times New Roman" w:hAnsi="Times New Roman" w:eastAsia="Times New Roman" w:cs="Times New Roman"/>
          <w:sz w:val="22"/>
          <w:szCs w:val="22"/>
          <w:b w:val="0"/>
          <w:bCs w:val="0"/>
        </w:rPr>
        <w:t xml:space="preserve">6.3 Upon termination or expiration of this Agreement, or upon the Disclosing Party's written request at any time, the Receiving Party shall promptly return or destroy all Confidential Information and all copies, extracts, and summaries thereof, and shall certify such return or destruction in writing upon request.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REMEDIES</w:t>
      </w:r>
    </w:p>
    <w:p>
      <w:pPr>
        <w:spacing w:line="276" w:lineRule="auto"/>
      </w:pPr>
      <w:r>
        <w:rPr>
          <w:rFonts w:ascii="Times New Roman" w:hAnsi="Times New Roman" w:eastAsia="Times New Roman" w:cs="Times New Roman"/>
          <w:sz w:val="22"/>
          <w:szCs w:val="22"/>
          <w:b w:val="0"/>
          <w:bCs w:val="0"/>
        </w:rPr>
        <w:t xml:space="preserve">7.1 The Receiving Party acknowledges that any breach or threatened breach of this Agreement may cause the Disclosing Party irreparable harm for which monetary damages would be an inadequate remedy. Accordingly, the Disclosing Party shall be entitled to seek injunctive relief and other equitable remedies, in addition to all other remedies available at law or in equity, without the requirement of posting a bond or proving actual damages.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INDEMNIFICATION</w:t>
      </w:r>
    </w:p>
    <w:p>
      <w:pPr>
        <w:spacing w:line="276" w:lineRule="auto"/>
      </w:pPr>
      <w:r>
        <w:rPr>
          <w:rFonts w:ascii="Times New Roman" w:hAnsi="Times New Roman" w:eastAsia="Times New Roman" w:cs="Times New Roman"/>
          <w:sz w:val="22"/>
          <w:szCs w:val="22"/>
          <w:b w:val="0"/>
          <w:bCs w:val="0"/>
        </w:rPr>
        <w:t xml:space="preserve">8.1 The Receiving Party shall indemnify, defend, and hold harmless the Disclosing Party from and against any and all claims, damages, losses, liabilities, costs, and expenses (including reasonable attorneys' fees) arising out of or relating to any breach of this Agreement by the Receiving Party or its Representatives.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GOVERNING LAW AND DISPUTE RESOLUTION</w:t>
      </w:r>
    </w:p>
    <w:p>
      <w:pPr>
        <w:spacing w:line="276" w:lineRule="auto"/>
      </w:pPr>
      <w:r>
        <w:rPr>
          <w:rFonts w:ascii="Times New Roman" w:hAnsi="Times New Roman" w:eastAsia="Times New Roman" w:cs="Times New Roman"/>
          <w:sz w:val="22"/>
          <w:szCs w:val="22"/>
          <w:b w:val="0"/>
          <w:bCs w:val="0"/>
        </w:rPr>
        <w:t xml:space="preserve">9.1 This Agreement shall be governed by and construed in accordance with the laws of [GOVERNING LAW JURISDICTION], without regard to its conflict of laws principles.</w:t>
      </w:r>
    </w:p>
    <w:p>
      <w:pPr>
        <w:spacing w:line="276" w:lineRule="auto"/>
      </w:pPr>
      <w:r>
        <w:rPr>
          <w:rFonts w:ascii="Times New Roman" w:hAnsi="Times New Roman" w:eastAsia="Times New Roman" w:cs="Times New Roman"/>
          <w:sz w:val="22"/>
          <w:szCs w:val="22"/>
          <w:b w:val="0"/>
          <w:bCs w:val="0"/>
        </w:rPr>
        <w:t xml:space="preserve">9.2 Any dispute arising out of or relating to this Agreement shall be resolved in the courts located in [VENUE / COUNTY, STATE], and the Parties consent to the exclusive jurisdiction of such courts.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GENERAL PROVISIONS</w:t>
      </w:r>
    </w:p>
    <w:p>
      <w:pPr>
        <w:spacing w:line="276" w:lineRule="auto"/>
      </w:pPr>
      <w:r>
        <w:rPr>
          <w:rFonts w:ascii="Times New Roman" w:hAnsi="Times New Roman" w:eastAsia="Times New Roman" w:cs="Times New Roman"/>
          <w:sz w:val="22"/>
          <w:szCs w:val="22"/>
          <w:b w:val="0"/>
          <w:bCs w:val="0"/>
        </w:rPr>
        <w:t xml:space="preserve">10.1 Entire Agreement: This Agreement constitutes the entire agreement between the Parties with respect to its subject matter and supersedes all prior and contemporaneous agreements, understandings, and representations, whether written or oral.</w:t>
      </w:r>
    </w:p>
    <w:p>
      <w:pPr>
        <w:spacing w:line="276" w:lineRule="auto"/>
      </w:pPr>
      <w:r>
        <w:rPr>
          <w:rFonts w:ascii="Times New Roman" w:hAnsi="Times New Roman" w:eastAsia="Times New Roman" w:cs="Times New Roman"/>
          <w:sz w:val="22"/>
          <w:szCs w:val="22"/>
          <w:b w:val="0"/>
          <w:bCs w:val="0"/>
        </w:rPr>
        <w:t xml:space="preserve">10.2 Amendment: This Agreement may not be amended or modified except by a written instrument signed by both Parties.</w:t>
      </w:r>
    </w:p>
    <w:p>
      <w:pPr>
        <w:spacing w:line="276" w:lineRule="auto"/>
      </w:pPr>
      <w:r>
        <w:rPr>
          <w:rFonts w:ascii="Times New Roman" w:hAnsi="Times New Roman" w:eastAsia="Times New Roman" w:cs="Times New Roman"/>
          <w:sz w:val="22"/>
          <w:szCs w:val="22"/>
          <w:b w:val="0"/>
          <w:bCs w:val="0"/>
        </w:rPr>
        <w:t xml:space="preserve">10.3 Waiver: No waiver of any provision of this Agreement shall be effective unless in writing and signed by the waiving Party. No failure or delay in exercising any right shall operate as a waiver thereof.</w:t>
      </w:r>
    </w:p>
    <w:p>
      <w:pPr>
        <w:spacing w:line="276" w:lineRule="auto"/>
      </w:pPr>
      <w:r>
        <w:rPr>
          <w:rFonts w:ascii="Times New Roman" w:hAnsi="Times New Roman" w:eastAsia="Times New Roman" w:cs="Times New Roman"/>
          <w:sz w:val="22"/>
          <w:szCs w:val="22"/>
          <w:b w:val="0"/>
          <w:bCs w:val="0"/>
        </w:rPr>
        <w:t xml:space="preserve">10.4 Severability: If any provision of this Agreement is held to be invalid or unenforceable, the remaining provisions shall continue in full force and effect, and the invalid or unenforceable provision shall be reformed to the minimum extent necessary to make it enforceable.</w:t>
      </w:r>
    </w:p>
    <w:p>
      <w:pPr>
        <w:spacing w:line="276" w:lineRule="auto"/>
      </w:pPr>
      <w:r>
        <w:rPr>
          <w:rFonts w:ascii="Times New Roman" w:hAnsi="Times New Roman" w:eastAsia="Times New Roman" w:cs="Times New Roman"/>
          <w:sz w:val="22"/>
          <w:szCs w:val="22"/>
          <w:b w:val="0"/>
          <w:bCs w:val="0"/>
        </w:rPr>
        <w:t xml:space="preserve">10.5 Assignment: Neither Party may assign or transfer this Agreement, in whole or in part, without the prior written consent of the other Party, except that either Party may assign this Agreement to an affiliate or in connection with a merger, acquisition, or sale of substantially all of its assets.</w:t>
      </w:r>
    </w:p>
    <w:p>
      <w:pPr>
        <w:spacing w:line="276" w:lineRule="auto"/>
      </w:pPr>
      <w:r>
        <w:rPr>
          <w:rFonts w:ascii="Times New Roman" w:hAnsi="Times New Roman" w:eastAsia="Times New Roman" w:cs="Times New Roman"/>
          <w:sz w:val="22"/>
          <w:szCs w:val="22"/>
          <w:b w:val="0"/>
          <w:bCs w:val="0"/>
        </w:rPr>
        <w:t xml:space="preserve">10.6 No Third-Party Beneficiaries: This Agreement is for the sole benefit of the Parties and their permitted successors and assigns and does not confer any rights on any third party.</w:t>
      </w:r>
    </w:p>
    <w:p>
      <w:pPr>
        <w:spacing w:line="276" w:lineRule="auto"/>
      </w:pPr>
      <w:r>
        <w:rPr>
          <w:rFonts w:ascii="Times New Roman" w:hAnsi="Times New Roman" w:eastAsia="Times New Roman" w:cs="Times New Roman"/>
          <w:sz w:val="22"/>
          <w:szCs w:val="22"/>
          <w:b w:val="0"/>
          <w:bCs w:val="0"/>
        </w:rPr>
        <w:t xml:space="preserve">10.7 Counterparts: This Agreement may be executed in counterparts, each of which shall be deemed an original, and all of which together shall constitute one and the same instrument. Electronic signatures shall be deemed valid and binding.</w:t>
      </w:r>
    </w:p>
    <w:p>
      <w:pPr>
        <w:spacing w:line="276" w:lineRule="auto"/>
      </w:pPr>
      <w:r>
        <w:rPr>
          <w:rFonts w:ascii="Times New Roman" w:hAnsi="Times New Roman" w:eastAsia="Times New Roman" w:cs="Times New Roman"/>
          <w:sz w:val="22"/>
          <w:szCs w:val="22"/>
          <w:b w:val="0"/>
          <w:bCs w:val="0"/>
        </w:rPr>
        <w:t xml:space="preserve">10.8 Notices: All notices under this Agreement shall be in writing and delivered to the addresses set forth above or to such other address as a Party may designate in writing.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the Parties have executed this Agreement as of the 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DISCLOSING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[DISCLOSING PARTY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[DISCLOSING PARTY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[DISCLOSING PARTY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[DISCLOSING PARTY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RECEIVING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[RECEIVING PARTY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[RECEIVING PARTY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[RECEIVING PARTY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[RECEIVING PARTY SIGNATURE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2026-10-25T12:09:49+00:00</dcterms:created>
  <dcterms:modified xsi:type="dcterms:W3CDTF">2026-10-25T12:09:49+00:00</dcterms:modified>
</cp:coreProperties>
</file>

<file path=docProps/custom.xml><?xml version="1.0" encoding="utf-8"?>
<Properties xmlns="http://schemas.openxmlformats.org/officeDocument/2006/custom-properties" xmlns:vt="http://schemas.openxmlformats.org/officeDocument/2006/docPropsVTypes"/>
</file>