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CONFIDENTIALITY AGREEMENT FOR PRODUCT DESIGNERS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Confidentiality Agreement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 NAME], a [ENTITY TYPE] organized under the laws of [JURISDICTION], with its principal place of business at [DISCLOSING PARTY ADDRESS]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 NAME], a [INDIVIDUAL/ENTITY TYPE] with a principal place of business or residence at [RECEIVING PARTY ADDRESS]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Disclosing Party and the Receiving Party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CONFIDENTIALITY OF PRODUCT DESIGN, DEVELOPMENT, AND RELATED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Receiving Party is engaged as a product designer to provide design services to the Disclosing Party, and in connection with such engagement the Receiving Party may receive, access, or be exposed to confidential and proprietary information of the Disclosing Party;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wish to set forth the terms and conditions governing the disclosure, use, and protection of such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"Confidential Information" means all information, in any form or medium, whether oral, written, electronic, visual, or otherwise, that is disclosed by or on behalf of the Disclosing Party to the Receiving Party, whether before or after the Effective Date, that relates to the Disclosing Party's business, products, designs, or affairs, including but not limited to: product designs, sketches, renderings, prototypes, CAD files, technical drawings, specifications, materials data, manufacturing processes, tooling information, supplier and vendor information, cost and pricing data, marketing plans, customer and client lists, business strategies, financial information, trade secrets, inventions, know-how, and any other information that a reasonable person would understand to be confidential.</w:t>
      </w:r>
    </w:p>
    <w:p>
      <w:pPr>
        <w:spacing w:line="276" w:lineRule="auto"/>
      </w:pPr>
      <w:r>
        <w:rPr>
          <w:rFonts w:ascii="Times New Roman" w:hAnsi="Times New Roman" w:eastAsia="Times New Roman" w:cs="Times New Roman"/>
          <w:sz w:val="22"/>
          <w:szCs w:val="22"/>
          <w:b w:val="0"/>
          <w:bCs w:val="0"/>
        </w:rPr>
        <w:t xml:space="preserve">1.2 "Purpose" means the evaluation, development, and provision of product design services by the Receiving Party for the Disclosing Party, as further described in [SCOPE OF ENGAGEMENT OR PROJECT DESCRIPTION].</w:t>
      </w:r>
    </w:p>
    <w:p>
      <w:pPr>
        <w:spacing w:line="276" w:lineRule="auto"/>
      </w:pPr>
      <w:r>
        <w:rPr>
          <w:rFonts w:ascii="Times New Roman" w:hAnsi="Times New Roman" w:eastAsia="Times New Roman" w:cs="Times New Roman"/>
          <w:sz w:val="22"/>
          <w:szCs w:val="22"/>
          <w:b w:val="0"/>
          <w:bCs w:val="0"/>
        </w:rPr>
        <w:t xml:space="preserve">1.3 "Representatives" means the Receiving Party's employees, agents, contractors, subcontractors, advisors, and any other persons acting on the Receiving Party's behalf who have a need to know the Confidential Information for the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OBLIGATIONS OF THE RECEIVING PARTY</w:t>
      </w:r>
    </w:p>
    <w:p>
      <w:pPr>
        <w:spacing w:line="276" w:lineRule="auto"/>
      </w:pPr>
      <w:r>
        <w:rPr>
          <w:rFonts w:ascii="Times New Roman" w:hAnsi="Times New Roman" w:eastAsia="Times New Roman" w:cs="Times New Roman"/>
          <w:sz w:val="22"/>
          <w:szCs w:val="22"/>
          <w:b w:val="0"/>
          <w:bCs w:val="0"/>
        </w:rPr>
        <w:t xml:space="preserve">2.1 Non-Disclosure: The Receiving Party shall hold all Confidential Information in strict confidence and shall not disclose, publish, disseminate, or make available any Confidential Information to any third party without the prior written consent of the Disclosing Party.</w:t>
      </w:r>
    </w:p>
    <w:p>
      <w:pPr>
        <w:spacing w:line="276" w:lineRule="auto"/>
      </w:pPr>
      <w:r>
        <w:rPr>
          <w:rFonts w:ascii="Times New Roman" w:hAnsi="Times New Roman" w:eastAsia="Times New Roman" w:cs="Times New Roman"/>
          <w:sz w:val="22"/>
          <w:szCs w:val="22"/>
          <w:b w:val="0"/>
          <w:bCs w:val="0"/>
        </w:rPr>
        <w:t xml:space="preserve">2.2 Limited Use: The Receiving Party shall use the Confidential Information solely for the Purpose and for no other purpose whatsoever.</w:t>
      </w:r>
    </w:p>
    <w:p>
      <w:pPr>
        <w:spacing w:line="276" w:lineRule="auto"/>
      </w:pPr>
      <w:r>
        <w:rPr>
          <w:rFonts w:ascii="Times New Roman" w:hAnsi="Times New Roman" w:eastAsia="Times New Roman" w:cs="Times New Roman"/>
          <w:sz w:val="22"/>
          <w:szCs w:val="22"/>
          <w:b w:val="0"/>
          <w:bCs w:val="0"/>
        </w:rPr>
        <w:t xml:space="preserve">2.3 Standard of Care: The Receiving Party shall protect the Confidential Information using at least the same degree of care it uses to protect its own confidential information of similar importance, and in no event less than a reasonable degree of care.</w:t>
      </w:r>
    </w:p>
    <w:p>
      <w:pPr>
        <w:spacing w:line="276" w:lineRule="auto"/>
      </w:pPr>
      <w:r>
        <w:rPr>
          <w:rFonts w:ascii="Times New Roman" w:hAnsi="Times New Roman" w:eastAsia="Times New Roman" w:cs="Times New Roman"/>
          <w:sz w:val="22"/>
          <w:szCs w:val="22"/>
          <w:b w:val="0"/>
          <w:bCs w:val="0"/>
        </w:rPr>
        <w:t xml:space="preserve">2.4 Need-to-Know: The Receiving Party may disclose Confidential Information only to those Representatives who have a need to know such information for the Purpose and who are bound by confidentiality obligations at least as protective as those contained in this Agreement. The Receiving Party shall be responsible for any breach of this Agreement by its Representatives.</w:t>
      </w:r>
    </w:p>
    <w:p>
      <w:pPr>
        <w:spacing w:line="276" w:lineRule="auto"/>
      </w:pPr>
      <w:r>
        <w:rPr>
          <w:rFonts w:ascii="Times New Roman" w:hAnsi="Times New Roman" w:eastAsia="Times New Roman" w:cs="Times New Roman"/>
          <w:sz w:val="22"/>
          <w:szCs w:val="22"/>
          <w:b w:val="0"/>
          <w:bCs w:val="0"/>
        </w:rPr>
        <w:t xml:space="preserve">2.5 No Copying: The Receiving Party shall not copy, reproduce, or record any Confidential Information except as reasonably necessary for the Purpose, and any such copies shall be deemed Confidential Information.</w:t>
      </w:r>
    </w:p>
    <w:p>
      <w:pPr>
        <w:spacing w:line="276" w:lineRule="auto"/>
      </w:pPr>
      <w:r>
        <w:rPr>
          <w:rFonts w:ascii="Times New Roman" w:hAnsi="Times New Roman" w:eastAsia="Times New Roman" w:cs="Times New Roman"/>
          <w:sz w:val="22"/>
          <w:szCs w:val="22"/>
          <w:b w:val="0"/>
          <w:bCs w:val="0"/>
        </w:rPr>
        <w:t xml:space="preserve">2.6 Return or Destruction: Upon the written request of the Disclosing Party, or upon termination of the engagement between the Parties, the Receiving Party shall promptly return or destroy all Confidential Information and all copies thereof, and shall certify such return or destruction in writing upon request. The Receiving Party may retain one archival copy solely for legal compliance purposes, subject to the continuing obligations of this Agreement.</w:t>
      </w:r>
    </w:p>
    <w:p>
      <w:pPr>
        <w:spacing w:line="276" w:lineRule="auto"/>
      </w:pPr>
      <w:r>
        <w:rPr>
          <w:rFonts w:ascii="Times New Roman" w:hAnsi="Times New Roman" w:eastAsia="Times New Roman" w:cs="Times New Roman"/>
          <w:sz w:val="22"/>
          <w:szCs w:val="22"/>
          <w:b w:val="0"/>
          <w:bCs w:val="0"/>
        </w:rPr>
        <w:t xml:space="preserve">2.7 Notice of Breach: The Receiving Party shall promptly notify the Disclosing Party in writing upon becoming aware of any unauthorized use, disclosure, or loss of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EXCLUSIONS</w:t>
      </w:r>
    </w:p>
    <w:p>
      <w:pPr>
        <w:spacing w:line="276" w:lineRule="auto"/>
      </w:pPr>
      <w:r>
        <w:rPr>
          <w:rFonts w:ascii="Times New Roman" w:hAnsi="Times New Roman" w:eastAsia="Times New Roman" w:cs="Times New Roman"/>
          <w:sz w:val="22"/>
          <w:szCs w:val="22"/>
          <w:b w:val="0"/>
          <w:bCs w:val="0"/>
        </w:rPr>
        <w:t xml:space="preserve">3.1 The obligations of confidentiality shall not apply to information that the Receiving Party can demonstrate by written evidence: (a) was lawfully in the Receiving Party's possession prior to disclosure by the Disclosing Party without an obligation of confidentiality; (b) is or becomes generally available to the public through no fault of the Receiving Party; (c) is lawfully received from a third party without restriction and without breach of any obligation of confidentiality; or (d) is independently developed by the Receiving Party without use of or reference to the Confidential Information.</w:t>
      </w:r>
    </w:p>
    <w:p>
      <w:pPr>
        <w:spacing w:line="276" w:lineRule="auto"/>
      </w:pPr>
      <w:r>
        <w:rPr>
          <w:rFonts w:ascii="Times New Roman" w:hAnsi="Times New Roman" w:eastAsia="Times New Roman" w:cs="Times New Roman"/>
          <w:sz w:val="22"/>
          <w:szCs w:val="22"/>
          <w:b w:val="0"/>
          <w:bCs w:val="0"/>
        </w:rPr>
        <w:t xml:space="preserve">3.2 Compelled Disclosure: If the Receiving Party is required by law, regulation, court order, or governmental authority to disclose any Confidential Information, the Receiving Party shall, to the extent legally permitted, provide the Disclosing Party with prompt written notice and reasonable assistance to seek a protective order, and shall disclose only that portion of the Confidential Information legally required to be disclosed.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INTELLECTUAL PROPERTY AND WORK PRODUCT</w:t>
      </w:r>
    </w:p>
    <w:p>
      <w:pPr>
        <w:spacing w:line="276" w:lineRule="auto"/>
      </w:pPr>
      <w:r>
        <w:rPr>
          <w:rFonts w:ascii="Times New Roman" w:hAnsi="Times New Roman" w:eastAsia="Times New Roman" w:cs="Times New Roman"/>
          <w:sz w:val="22"/>
          <w:szCs w:val="22"/>
          <w:b w:val="0"/>
          <w:bCs w:val="0"/>
        </w:rPr>
        <w:t xml:space="preserve">4.1 Ownership of Work Product: All designs, drawings, sketches, models, prototypes, specifications, documentation, and other work product created by the Receiving Party in the course of providing services under the Purpose (the "Work Product") shall be the sole and exclusive property of the Disclosing Party, unless otherwise agreed in writing.</w:t>
      </w:r>
    </w:p>
    <w:p>
      <w:pPr>
        <w:spacing w:line="276" w:lineRule="auto"/>
      </w:pPr>
      <w:r>
        <w:rPr>
          <w:rFonts w:ascii="Times New Roman" w:hAnsi="Times New Roman" w:eastAsia="Times New Roman" w:cs="Times New Roman"/>
          <w:sz w:val="22"/>
          <w:szCs w:val="22"/>
          <w:b w:val="0"/>
          <w:bCs w:val="0"/>
        </w:rPr>
        <w:t xml:space="preserve">4.2 Assignment: The Receiving Party hereby assigns to the Disclosing Party all right, title, and interest in and to the Work Product, including all intellectual property rights therein, and shall execute such further documents as may be reasonably requested to perfect such assignment.</w:t>
      </w:r>
    </w:p>
    <w:p>
      <w:pPr>
        <w:spacing w:line="276" w:lineRule="auto"/>
      </w:pPr>
      <w:r>
        <w:rPr>
          <w:rFonts w:ascii="Times New Roman" w:hAnsi="Times New Roman" w:eastAsia="Times New Roman" w:cs="Times New Roman"/>
          <w:sz w:val="22"/>
          <w:szCs w:val="22"/>
          <w:b w:val="0"/>
          <w:bCs w:val="0"/>
        </w:rPr>
        <w:t xml:space="preserve">4.3 Moral Rights: To the extent permitted by applicable law, the Receiving Party waives any moral rights in the Work Product.</w:t>
      </w:r>
    </w:p>
    <w:p>
      <w:pPr>
        <w:spacing w:line="276" w:lineRule="auto"/>
      </w:pPr>
      <w:r>
        <w:rPr>
          <w:rFonts w:ascii="Times New Roman" w:hAnsi="Times New Roman" w:eastAsia="Times New Roman" w:cs="Times New Roman"/>
          <w:sz w:val="22"/>
          <w:szCs w:val="22"/>
          <w:b w:val="0"/>
          <w:bCs w:val="0"/>
        </w:rPr>
        <w:t xml:space="preserve">4.4 Pre-Existing Materials: The Receiving Party retains ownership of any pre-existing tools, methodologies, or materials owned by the Receiving Party prior to the Effective Date, provided that the Receiving Party grants the Disclosing Party a non-exclusive, perpetual, royalty-free license to use such pre-existing materials to the extent incorporated into the Work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LICENSE OR WARRANTY</w:t>
      </w:r>
    </w:p>
    <w:p>
      <w:pPr>
        <w:spacing w:line="276" w:lineRule="auto"/>
      </w:pPr>
      <w:r>
        <w:rPr>
          <w:rFonts w:ascii="Times New Roman" w:hAnsi="Times New Roman" w:eastAsia="Times New Roman" w:cs="Times New Roman"/>
          <w:sz w:val="22"/>
          <w:szCs w:val="22"/>
          <w:b w:val="0"/>
          <w:bCs w:val="0"/>
        </w:rPr>
        <w:t xml:space="preserve">5.1 Nothing in this Agreement shall be construed as granting the Receiving Party any license, right, title, or interest in or to the Confidential Information, except the limited right to use it for the Purpose.</w:t>
      </w:r>
    </w:p>
    <w:p>
      <w:pPr>
        <w:spacing w:line="276" w:lineRule="auto"/>
      </w:pPr>
      <w:r>
        <w:rPr>
          <w:rFonts w:ascii="Times New Roman" w:hAnsi="Times New Roman" w:eastAsia="Times New Roman" w:cs="Times New Roman"/>
          <w:sz w:val="22"/>
          <w:szCs w:val="22"/>
          <w:b w:val="0"/>
          <w:bCs w:val="0"/>
        </w:rPr>
        <w:t xml:space="preserve">5.2 All Confidential Information is provided "AS IS," without any warranty, express or implied, including any warranty of accuracy, completeness,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SURVIVAL</w:t>
      </w:r>
    </w:p>
    <w:p>
      <w:pPr>
        <w:spacing w:line="276" w:lineRule="auto"/>
      </w:pPr>
      <w:r>
        <w:rPr>
          <w:rFonts w:ascii="Times New Roman" w:hAnsi="Times New Roman" w:eastAsia="Times New Roman" w:cs="Times New Roman"/>
          <w:sz w:val="22"/>
          <w:szCs w:val="22"/>
          <w:b w:val="0"/>
          <w:bCs w:val="0"/>
        </w:rPr>
        <w:t xml:space="preserve">6.1 This Agreement shall commence on the Effective Date and shall continue until terminated by either Party upon [NOTICE PERIOD] written notice to the other Party.</w:t>
      </w:r>
    </w:p>
    <w:p>
      <w:pPr>
        <w:spacing w:line="276" w:lineRule="auto"/>
      </w:pPr>
      <w:r>
        <w:rPr>
          <w:rFonts w:ascii="Times New Roman" w:hAnsi="Times New Roman" w:eastAsia="Times New Roman" w:cs="Times New Roman"/>
          <w:sz w:val="22"/>
          <w:szCs w:val="22"/>
          <w:b w:val="0"/>
          <w:bCs w:val="0"/>
        </w:rPr>
        <w:t xml:space="preserve">6.2 The obligations of confidentiality and non-use shall survive termination of this Agreement and shall continue for a period of [SURVIVAL PERIOD, E.G., FIVE (5) YEARS] following termination, or, with respect to trade secrets, for so long as such information remains a trade secret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w:t>
      </w:r>
    </w:p>
    <w:p>
      <w:pPr>
        <w:spacing w:line="276" w:lineRule="auto"/>
      </w:pPr>
      <w:r>
        <w:rPr>
          <w:rFonts w:ascii="Times New Roman" w:hAnsi="Times New Roman" w:eastAsia="Times New Roman" w:cs="Times New Roman"/>
          <w:sz w:val="22"/>
          <w:szCs w:val="22"/>
          <w:b w:val="0"/>
          <w:bCs w:val="0"/>
        </w:rPr>
        <w:t xml:space="preserve">7.1 The Receiving Party acknowledges that any breach of this Agreement may cause the Disclosing Party irreparable harm for which monetary damages would be an inadequate remedy. Accordingly, the Disclosing Party shall be entitled to seek injunctive relief and specific performance,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7.2 The prevailing Party in any action to enforce this Agreement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The Receiving Party shall indemnify, defend, and hold harmless the Disclosing Party from and against any and all claims, damages, losses, liabilities, costs, and expenses (including reasonable attorneys' fees) arising out of or relating to any breach of this Agreement by the Receiving Party or its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[GOVERNING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9.2 Venue: The Parties consent to the exclusive jurisdiction and venue of the courts located in [VENUE] for any dispute arising out of or relating to this Agreement.</w:t>
      </w:r>
    </w:p>
    <w:p>
      <w:pPr>
        <w:spacing w:line="276" w:lineRule="auto"/>
      </w:pPr>
      <w:r>
        <w:rPr>
          <w:rFonts w:ascii="Times New Roman" w:hAnsi="Times New Roman" w:eastAsia="Times New Roman" w:cs="Times New Roman"/>
          <w:sz w:val="22"/>
          <w:szCs w:val="22"/>
          <w:b w:val="0"/>
          <w:bCs w:val="0"/>
        </w:rPr>
        <w:t xml:space="preserve">9.3 Entire Agreement: This Agreement constitutes the entire agreement between the Parties with respect to its subject matter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9.4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9.5 Waiver: No waiver of any provision of this Agreement shall be effective unless in writing and signed by the waiving Party. No failure or delay in exercising any right shall operate as a waiver thereof.</w:t>
      </w:r>
    </w:p>
    <w:p>
      <w:pPr>
        <w:spacing w:line="276" w:lineRule="auto"/>
      </w:pPr>
      <w:r>
        <w:rPr>
          <w:rFonts w:ascii="Times New Roman" w:hAnsi="Times New Roman" w:eastAsia="Times New Roman" w:cs="Times New Roman"/>
          <w:sz w:val="22"/>
          <w:szCs w:val="22"/>
          <w:b w:val="0"/>
          <w:bCs w:val="0"/>
        </w:rPr>
        <w:t xml:space="preserve">9.6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9.7 Assignment: The Receiving Party may not assign or transfer this Agreement or any of its rights or obligations hereunder without the prior written consent of the Disclosing Party. Any purported assignment in violation of this Section shall be void.</w:t>
      </w:r>
    </w:p>
    <w:p>
      <w:pPr>
        <w:spacing w:line="276" w:lineRule="auto"/>
      </w:pPr>
      <w:r>
        <w:rPr>
          <w:rFonts w:ascii="Times New Roman" w:hAnsi="Times New Roman" w:eastAsia="Times New Roman" w:cs="Times New Roman"/>
          <w:sz w:val="22"/>
          <w:szCs w:val="22"/>
          <w:b w:val="0"/>
          <w:bCs w:val="0"/>
        </w:rPr>
        <w:t xml:space="preserve">9.8 Notices: All notices under this Agreement shall be in writing and shall be deemed given when delivered personally, sent by certified mail, or sent by reputable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9.9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9.10 Independent Contractor: The Receiving Party is an independent contractor and nothing in this Agreement shall be construed to create an employment, partnership, joint venture, or agency relationship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[RECEIVING PARTY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[RECEIVING PARTY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2026-10-25T12:10:58+00:00</dcterms:created>
  <dcterms:modified xsi:type="dcterms:W3CDTF">2026-10-25T12:10:58+00:00</dcterms:modified>
</cp:coreProperties>
</file>

<file path=docProps/custom.xml><?xml version="1.0" encoding="utf-8"?>
<Properties xmlns="http://schemas.openxmlformats.org/officeDocument/2006/custom-properties" xmlns:vt="http://schemas.openxmlformats.org/officeDocument/2006/docPropsVTypes"/>
</file>