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CORPORATION FORMATION STOCK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Corporation Formation Stock Agreement (this "Agreement") is made and entered into as of [EFFECTIVE DATE], by and among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Issuance of shares of common stock of [CORPORATION NAME] to the founders and initial stockholders.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INCORPORATION AND ORGANIZATIONAL MATTERS</w:t>
      </w:r>
    </w:p>
    <w:p>
      <w:pPr>
        <w:spacing w:line="276" w:lineRule="auto"/>
      </w:pPr>
      <w:r>
        <w:rPr>
          <w:rFonts w:ascii="Times New Roman" w:hAnsi="Times New Roman" w:eastAsia="Times New Roman" w:cs="Times New Roman"/>
          <w:sz w:val="22"/>
          <w:szCs w:val="22"/>
          <w:b w:val="0"/>
          <w:bCs w:val="0"/>
        </w:rPr>
        <w:t xml:space="preserve">1.1 Incorporation: The parties shall cause [CORPORATION NAME] to be incorporated under the laws of the State of [STATE OF INCORPORATION] on or before [INCORPORATION DEADLINE DATE].</w:t>
      </w:r>
    </w:p>
    <w:p>
      <w:pPr>
        <w:spacing w:line="276" w:lineRule="auto"/>
      </w:pPr>
      <w:r>
        <w:rPr>
          <w:rFonts w:ascii="Times New Roman" w:hAnsi="Times New Roman" w:eastAsia="Times New Roman" w:cs="Times New Roman"/>
          <w:sz w:val="22"/>
          <w:szCs w:val="22"/>
          <w:b w:val="0"/>
          <w:bCs w:val="0"/>
        </w:rPr>
        <w:t xml:space="preserve">1.2 Articles of Incorporation: The Articles of Incorporation shall authorize the issuance of [NUMBER OF AUTHORIZED SHARES] shares of common stock, par value [PAR VALUE] per share, and [NUMBER OF AUTHORIZED PREFERRED SHARES] shares of preferred stock, par value [PREFERRED PAR VALUE] per share, unless otherwise amended by written consent of the parties.</w:t>
      </w:r>
    </w:p>
    <w:p>
      <w:pPr>
        <w:spacing w:line="276" w:lineRule="auto"/>
      </w:pPr>
      <w:r>
        <w:rPr>
          <w:rFonts w:ascii="Times New Roman" w:hAnsi="Times New Roman" w:eastAsia="Times New Roman" w:cs="Times New Roman"/>
          <w:sz w:val="22"/>
          <w:szCs w:val="22"/>
          <w:b w:val="0"/>
          <w:bCs w:val="0"/>
        </w:rPr>
        <w:t xml:space="preserve">1.3 Bylaws: The initial Bylaws shall be adopted by the Board of Directors and shall govern the internal affairs of the Corporation, subject to amendment as provided therein and by applicable law.</w:t>
      </w:r>
    </w:p>
    <w:p>
      <w:pPr>
        <w:spacing w:line="276" w:lineRule="auto"/>
      </w:pPr>
      <w:r>
        <w:rPr>
          <w:rFonts w:ascii="Times New Roman" w:hAnsi="Times New Roman" w:eastAsia="Times New Roman" w:cs="Times New Roman"/>
          <w:sz w:val="22"/>
          <w:szCs w:val="22"/>
          <w:b w:val="0"/>
          <w:bCs w:val="0"/>
        </w:rPr>
        <w:t xml:space="preserve">1.4 Organizational Meetings: The initial organizational meeting of the Board of Directors shall be held on or before [ORGANIZATIONAL MEETING DATE] at [ORGANIZATIONAL MEETING LOCATION] or by unanimous written consent.</w:t>
      </w:r>
    </w:p>
    <w:p>
      <w:pPr>
        <w:spacing w:line="276" w:lineRule="auto"/>
      </w:pPr>
      <w:r>
        <w:rPr>
          <w:rFonts w:ascii="Times New Roman" w:hAnsi="Times New Roman" w:eastAsia="Times New Roman" w:cs="Times New Roman"/>
          <w:sz w:val="22"/>
          <w:szCs w:val="22"/>
          <w:b w:val="0"/>
          <w:bCs w:val="0"/>
        </w:rPr>
        <w:t xml:space="preserve">1.5 Principal Office: The principal office of the Corporation shall be located at [PRINCIPAL OFFICE ADDRESS] until changed by the Board of Directors.</w:t>
      </w:r>
    </w:p>
    <w:p>
      <w:pPr>
        <w:spacing w:line="276" w:lineRule="auto"/>
      </w:pPr>
      <w:r>
        <w:rPr>
          <w:rFonts w:ascii="Times New Roman" w:hAnsi="Times New Roman" w:eastAsia="Times New Roman" w:cs="Times New Roman"/>
          <w:sz w:val="22"/>
          <w:szCs w:val="22"/>
          <w:b w:val="0"/>
          <w:bCs w:val="0"/>
        </w:rPr>
        <w:t xml:space="preserve">1.6 Registered Agent: The registered agent for service of process shall be [REGISTERED AGENT NAME] at [REGISTERED AGENT ADDRESS] until changed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ISSUANCE OF STOCK</w:t>
      </w:r>
    </w:p>
    <w:p>
      <w:pPr>
        <w:spacing w:line="276" w:lineRule="auto"/>
      </w:pPr>
      <w:r>
        <w:rPr>
          <w:rFonts w:ascii="Times New Roman" w:hAnsi="Times New Roman" w:eastAsia="Times New Roman" w:cs="Times New Roman"/>
          <w:sz w:val="22"/>
          <w:szCs w:val="22"/>
          <w:b w:val="0"/>
          <w:bCs w:val="0"/>
        </w:rPr>
        <w:t xml:space="preserve">2.1 Founder Shares: Subject to the terms and conditions of this Agreement, the Corporation shall issue to each Founder the number of shares of common stock set forth opposite such Founder's name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NAME]: [FOUNDER 1 SHARE NUMBER]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NAME]: [FOUNDER 2 SHARE NUMBER]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NAME]: [FOUNDER 3 SHARE NUMBER] shares</w:t>
      </w:r>
    </w:p>
    <w:p>
      <w:pPr>
        <w:spacing w:line="276" w:lineRule="auto"/>
      </w:pPr>
      <w:r>
        <w:rPr>
          <w:rFonts w:ascii="Times New Roman" w:hAnsi="Times New Roman" w:eastAsia="Times New Roman" w:cs="Times New Roman"/>
          <w:sz w:val="22"/>
          <w:szCs w:val="22"/>
          <w:b w:val="0"/>
          <w:bCs w:val="0"/>
        </w:rPr>
        <w:t xml:space="preserve">2.2 Purchase Price: Each Founder shall purchase the shares at a price of [PURCHASE PRICE PER SHARE] per share, for a total purchase price of [TOTAL PURCHASE PRICE] payable in cash, property, or services rendered, as determined by the Board of Directors.</w:t>
      </w:r>
    </w:p>
    <w:p>
      <w:pPr>
        <w:spacing w:line="276" w:lineRule="auto"/>
      </w:pPr>
      <w:r>
        <w:rPr>
          <w:rFonts w:ascii="Times New Roman" w:hAnsi="Times New Roman" w:eastAsia="Times New Roman" w:cs="Times New Roman"/>
          <w:sz w:val="22"/>
          <w:szCs w:val="22"/>
          <w:b w:val="0"/>
          <w:bCs w:val="0"/>
        </w:rPr>
        <w:t xml:space="preserve">2.3 Payment: Payment shall be made by each Founder on or before [PAYMENT DUE DATE] by [PAYMENT METHOD], unless otherwise agreed in writing by the Board of Directors.</w:t>
      </w:r>
    </w:p>
    <w:p>
      <w:pPr>
        <w:spacing w:line="276" w:lineRule="auto"/>
      </w:pPr>
      <w:r>
        <w:rPr>
          <w:rFonts w:ascii="Times New Roman" w:hAnsi="Times New Roman" w:eastAsia="Times New Roman" w:cs="Times New Roman"/>
          <w:sz w:val="22"/>
          <w:szCs w:val="22"/>
          <w:b w:val="0"/>
          <w:bCs w:val="0"/>
        </w:rPr>
        <w:t xml:space="preserve">2.4 Stock Certificates: The Corporation shall issue stock certificates representing the shares purchased hereunder within [CERTIFICATE ISSUANCE PERIOD] days after receipt of full payment, unless the shares are uncertificated as permitted by applicable law.</w:t>
      </w:r>
    </w:p>
    <w:p>
      <w:pPr>
        <w:spacing w:line="276" w:lineRule="auto"/>
      </w:pPr>
      <w:r>
        <w:rPr>
          <w:rFonts w:ascii="Times New Roman" w:hAnsi="Times New Roman" w:eastAsia="Times New Roman" w:cs="Times New Roman"/>
          <w:sz w:val="22"/>
          <w:szCs w:val="22"/>
          <w:b w:val="0"/>
          <w:bCs w:val="0"/>
        </w:rPr>
        <w:t xml:space="preserve">2.5 Capitalization Table: The capitalization table of the Corporation immediately following the issuance of shares under this Agreement shall be as set forth on Exhibit A attached hereto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VESTING OF FOUNDER SHARES</w:t>
      </w:r>
    </w:p>
    <w:p>
      <w:pPr>
        <w:spacing w:line="276" w:lineRule="auto"/>
      </w:pPr>
      <w:r>
        <w:rPr>
          <w:rFonts w:ascii="Times New Roman" w:hAnsi="Times New Roman" w:eastAsia="Times New Roman" w:cs="Times New Roman"/>
          <w:sz w:val="22"/>
          <w:szCs w:val="22"/>
          <w:b w:val="0"/>
          <w:bCs w:val="0"/>
        </w:rPr>
        <w:t xml:space="preserve">3.1 Vesting Schedule: Unless otherwise specified in a separate written agreement, each Founder's shares shall vest over a period of [VESTING PERIOD] months, with [CLIFF PERIOD] months cliff, commencing on [VESTING COMMENCEMENT DATE], such that [VESTING PERCENTAGE] of the shares vest on the first vesting date and the remainder vest in equal monthly installments thereafter.</w:t>
      </w:r>
    </w:p>
    <w:p>
      <w:pPr>
        <w:spacing w:line="276" w:lineRule="auto"/>
      </w:pPr>
      <w:r>
        <w:rPr>
          <w:rFonts w:ascii="Times New Roman" w:hAnsi="Times New Roman" w:eastAsia="Times New Roman" w:cs="Times New Roman"/>
          <w:sz w:val="22"/>
          <w:szCs w:val="22"/>
          <w:b w:val="0"/>
          <w:bCs w:val="0"/>
        </w:rPr>
        <w:t xml:space="preserve">3.2 Acceleration: Upon a Change of Control, [ACCELERATION PERCENTAGE] of each Founder's unvested shares shall accelerate and become fully vested immediately prior to the consummation of such Change of Control, unless otherwise provided in a separate written agreement.</w:t>
      </w:r>
    </w:p>
    <w:p>
      <w:pPr>
        <w:spacing w:line="276" w:lineRule="auto"/>
      </w:pPr>
      <w:r>
        <w:rPr>
          <w:rFonts w:ascii="Times New Roman" w:hAnsi="Times New Roman" w:eastAsia="Times New Roman" w:cs="Times New Roman"/>
          <w:sz w:val="22"/>
          <w:szCs w:val="22"/>
          <w:b w:val="0"/>
          <w:bCs w:val="0"/>
        </w:rPr>
        <w:t xml:space="preserve">3.3 Definition of Change of Control: For purposes of this Agreement, "Change of Control" means [DEFINITION OF CHANGE OF CONTROL].</w:t>
      </w:r>
    </w:p>
    <w:p>
      <w:pPr>
        <w:spacing w:line="276" w:lineRule="auto"/>
      </w:pPr>
      <w:r>
        <w:rPr>
          <w:rFonts w:ascii="Times New Roman" w:hAnsi="Times New Roman" w:eastAsia="Times New Roman" w:cs="Times New Roman"/>
          <w:sz w:val="22"/>
          <w:szCs w:val="22"/>
          <w:b w:val="0"/>
          <w:bCs w:val="0"/>
        </w:rPr>
        <w:t xml:space="preserve">3.4 Termination of Service: If a Founder ceases to provide services to the Corporation for any reason, the Corporation shall have the right to repurchase any unvested shares at the original purchase price, and any vested shares at [FAIR MARKET VALUE DETERMINATION METHOD].</w:t>
      </w:r>
    </w:p>
    <w:p>
      <w:pPr>
        <w:spacing w:line="276" w:lineRule="auto"/>
      </w:pPr>
      <w:r>
        <w:rPr>
          <w:rFonts w:ascii="Times New Roman" w:hAnsi="Times New Roman" w:eastAsia="Times New Roman" w:cs="Times New Roman"/>
          <w:sz w:val="22"/>
          <w:szCs w:val="22"/>
          <w:b w:val="0"/>
          <w:bCs w:val="0"/>
        </w:rPr>
        <w:t xml:space="preserve">3.5 Repurchase Right: The Corporation may exercise its repurchase right by delivering written notice to the Founder within [REPURCHASE NOTICE PERIOD] days after the date of termination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RESTRICTIONS ON TRANSFER</w:t>
      </w:r>
    </w:p>
    <w:p>
      <w:pPr>
        <w:spacing w:line="276" w:lineRule="auto"/>
      </w:pPr>
      <w:r>
        <w:rPr>
          <w:rFonts w:ascii="Times New Roman" w:hAnsi="Times New Roman" w:eastAsia="Times New Roman" w:cs="Times New Roman"/>
          <w:sz w:val="22"/>
          <w:szCs w:val="22"/>
          <w:b w:val="0"/>
          <w:bCs w:val="0"/>
        </w:rPr>
        <w:t xml:space="preserve">4.1 General Restriction: No Founder shall sell, assign, transfer, pledge, hypothecate, or otherwise dispose of any shares without the prior written consent of the Board of Directors, except as expressly permitted under this Agreement.</w:t>
      </w:r>
    </w:p>
    <w:p>
      <w:pPr>
        <w:spacing w:line="276" w:lineRule="auto"/>
      </w:pPr>
      <w:r>
        <w:rPr>
          <w:rFonts w:ascii="Times New Roman" w:hAnsi="Times New Roman" w:eastAsia="Times New Roman" w:cs="Times New Roman"/>
          <w:sz w:val="22"/>
          <w:szCs w:val="22"/>
          <w:b w:val="0"/>
          <w:bCs w:val="0"/>
        </w:rPr>
        <w:t xml:space="preserve">4.2 Right of First Refusal: Before any Founder transfers any shares to a third party, such Founder shall first offer the shares to the Corporation and then to the other Founders on the same terms and conditions as the proposed transfer, in accordance with the procedures set forth in Section 4.3.</w:t>
      </w:r>
    </w:p>
    <w:p>
      <w:pPr>
        <w:spacing w:line="276" w:lineRule="auto"/>
      </w:pPr>
      <w:r>
        <w:rPr>
          <w:rFonts w:ascii="Times New Roman" w:hAnsi="Times New Roman" w:eastAsia="Times New Roman" w:cs="Times New Roman"/>
          <w:sz w:val="22"/>
          <w:szCs w:val="22"/>
          <w:b w:val="0"/>
          <w:bCs w:val="0"/>
        </w:rPr>
        <w:t xml:space="preserve">4.3 Procedures: The offering Founder shall deliver written notice to the Corporation and the other Founders stating the number of shares, the price, and the material terms of the proposed transfer. The Corporation shall have [CORPORATION ROFR PERIOD] days to purchase the shares, and if the Corporation does not purchase all such shares, the other Founders shall have [FOUNDER ROFR PERIOD] days to purchase the remaining shares pro rata.</w:t>
      </w:r>
    </w:p>
    <w:p>
      <w:pPr>
        <w:spacing w:line="276" w:lineRule="auto"/>
      </w:pPr>
      <w:r>
        <w:rPr>
          <w:rFonts w:ascii="Times New Roman" w:hAnsi="Times New Roman" w:eastAsia="Times New Roman" w:cs="Times New Roman"/>
          <w:sz w:val="22"/>
          <w:szCs w:val="22"/>
          <w:b w:val="0"/>
          <w:bCs w:val="0"/>
        </w:rPr>
        <w:t xml:space="preserve">4.4 Co-Sale Right: If the Corporation and the other Founders do not purchase all of the offered shares, the remaining Founders shall have the right to participate in the proposed transfer on a pro rata basis to the extent provided in Section 4.5.</w:t>
      </w:r>
    </w:p>
    <w:p>
      <w:pPr>
        <w:spacing w:line="276" w:lineRule="auto"/>
      </w:pPr>
      <w:r>
        <w:rPr>
          <w:rFonts w:ascii="Times New Roman" w:hAnsi="Times New Roman" w:eastAsia="Times New Roman" w:cs="Times New Roman"/>
          <w:sz w:val="22"/>
          <w:szCs w:val="22"/>
          <w:b w:val="0"/>
          <w:bCs w:val="0"/>
        </w:rPr>
        <w:t xml:space="preserve">4.5 Procedures for Co-Sale: Each participating Founder shall be entitled to sell a portion of its shares in the proposed transfer equal to the proportion that such Founder's shares bear to the total shares held by all participating Founders, subject to the terms and conditions of the proposed transfer.</w:t>
      </w:r>
    </w:p>
    <w:p>
      <w:pPr>
        <w:spacing w:line="276" w:lineRule="auto"/>
      </w:pPr>
      <w:r>
        <w:rPr>
          <w:rFonts w:ascii="Times New Roman" w:hAnsi="Times New Roman" w:eastAsia="Times New Roman" w:cs="Times New Roman"/>
          <w:sz w:val="22"/>
          <w:szCs w:val="22"/>
          <w:b w:val="0"/>
          <w:bCs w:val="0"/>
        </w:rPr>
        <w:t xml:space="preserve">4.6 Permitted Transfers: Notwithstanding the foregoing, a Founder may transfer shares to [PERMITTED TRANSFEREES, E.G., FAMILY TRUSTS, ESTATE PLANNING VEHICLES] provided that the transferee agrees in writing to be bound by this Agreement.</w:t>
      </w:r>
    </w:p>
    <w:p>
      <w:pPr>
        <w:spacing w:line="276" w:lineRule="auto"/>
      </w:pPr>
      <w:r>
        <w:rPr>
          <w:rFonts w:ascii="Times New Roman" w:hAnsi="Times New Roman" w:eastAsia="Times New Roman" w:cs="Times New Roman"/>
          <w:sz w:val="22"/>
          <w:szCs w:val="22"/>
          <w:b w:val="0"/>
          <w:bCs w:val="0"/>
        </w:rPr>
        <w:t xml:space="preserve">4.7 Legend: Each certificate representing shares issued under this Agreement shall bear a legend substantially in the form set forth on Exhibit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CORPORATE GOVERNANCE</w:t>
      </w:r>
    </w:p>
    <w:p>
      <w:pPr>
        <w:spacing w:line="276" w:lineRule="auto"/>
      </w:pPr>
      <w:r>
        <w:rPr>
          <w:rFonts w:ascii="Times New Roman" w:hAnsi="Times New Roman" w:eastAsia="Times New Roman" w:cs="Times New Roman"/>
          <w:sz w:val="22"/>
          <w:szCs w:val="22"/>
          <w:b w:val="0"/>
          <w:bCs w:val="0"/>
        </w:rPr>
        <w:t xml:space="preserve">5.1 Board of Directors: The Board of Directors shall initially consist of [NUMBER OF DIRECTORS] directors, who shall be [INITIAL DIRECTOR NAMES]. The Board shall meet at least [MEETING FREQUENCY] and may act by unanimous written consent.</w:t>
      </w:r>
    </w:p>
    <w:p>
      <w:pPr>
        <w:spacing w:line="276" w:lineRule="auto"/>
      </w:pPr>
      <w:r>
        <w:rPr>
          <w:rFonts w:ascii="Times New Roman" w:hAnsi="Times New Roman" w:eastAsia="Times New Roman" w:cs="Times New Roman"/>
          <w:sz w:val="22"/>
          <w:szCs w:val="22"/>
          <w:b w:val="0"/>
          <w:bCs w:val="0"/>
        </w:rPr>
        <w:t xml:space="preserve">5.2 Officers: The initial officers of the Corporation shall be [OFFICER NAMES AND TITLES], who shall serve until their successors are duly elected and qualified.</w:t>
      </w:r>
    </w:p>
    <w:p>
      <w:pPr>
        <w:spacing w:line="276" w:lineRule="auto"/>
      </w:pPr>
      <w:r>
        <w:rPr>
          <w:rFonts w:ascii="Times New Roman" w:hAnsi="Times New Roman" w:eastAsia="Times New Roman" w:cs="Times New Roman"/>
          <w:sz w:val="22"/>
          <w:szCs w:val="22"/>
          <w:b w:val="0"/>
          <w:bCs w:val="0"/>
        </w:rPr>
        <w:t xml:space="preserve">5.3 Voting Agreement: Each Founder agrees to vote all shares held by such Founder in accordance with the provisions of this Agreement and any voting agreement attached hereto as Exhibit C.</w:t>
      </w:r>
    </w:p>
    <w:p>
      <w:pPr>
        <w:spacing w:line="276" w:lineRule="auto"/>
      </w:pPr>
      <w:r>
        <w:rPr>
          <w:rFonts w:ascii="Times New Roman" w:hAnsi="Times New Roman" w:eastAsia="Times New Roman" w:cs="Times New Roman"/>
          <w:sz w:val="22"/>
          <w:szCs w:val="22"/>
          <w:b w:val="0"/>
          <w:bCs w:val="0"/>
        </w:rPr>
        <w:t xml:space="preserve">5.4 Drag-Along Right: If the holders of [DRAG-ALONG THRESHOLD]% of the outstanding shares approve a sale of the Corporation, each Founder agrees to vote in favor of such sale and to take all actions reasonably necessary to consummate the transaction.</w:t>
      </w:r>
    </w:p>
    <w:p>
      <w:pPr>
        <w:spacing w:line="276" w:lineRule="auto"/>
      </w:pPr>
      <w:r>
        <w:rPr>
          <w:rFonts w:ascii="Times New Roman" w:hAnsi="Times New Roman" w:eastAsia="Times New Roman" w:cs="Times New Roman"/>
          <w:sz w:val="22"/>
          <w:szCs w:val="22"/>
          <w:b w:val="0"/>
          <w:bCs w:val="0"/>
        </w:rPr>
        <w:t xml:space="preserve">5.5 Information Rights: Each Founder holding at least [INFORMATION RIGHTS THRESHOLD] shares shall have the right to inspect the books and records of the Corporation upon reasonable notice, subject to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INTELLECTUAL PROPERTY ASSIGNMENT</w:t>
      </w:r>
    </w:p>
    <w:p>
      <w:pPr>
        <w:spacing w:line="276" w:lineRule="auto"/>
      </w:pPr>
      <w:r>
        <w:rPr>
          <w:rFonts w:ascii="Times New Roman" w:hAnsi="Times New Roman" w:eastAsia="Times New Roman" w:cs="Times New Roman"/>
          <w:sz w:val="22"/>
          <w:szCs w:val="22"/>
          <w:b w:val="0"/>
          <w:bCs w:val="0"/>
        </w:rPr>
        <w:t xml:space="preserve">6.1 Assignment: Each Founder hereby assigns to the Corporation all right, title, and interest in and to any inventions, discoveries, improvements, works of authorship, trade secrets, and other intellectual property created by such Founder during the period of such Founder's service to the Corporation and relating to the Corporation's business.</w:t>
      </w:r>
    </w:p>
    <w:p>
      <w:pPr>
        <w:spacing w:line="276" w:lineRule="auto"/>
      </w:pPr>
      <w:r>
        <w:rPr>
          <w:rFonts w:ascii="Times New Roman" w:hAnsi="Times New Roman" w:eastAsia="Times New Roman" w:cs="Times New Roman"/>
          <w:sz w:val="22"/>
          <w:szCs w:val="22"/>
          <w:b w:val="0"/>
          <w:bCs w:val="0"/>
        </w:rPr>
        <w:t xml:space="preserve">6.2 Further Assurances: Each Founder agrees to execute and deliver such further instruments and documents as the Corporation may reasonably request to perfect and record such assignments.</w:t>
      </w:r>
    </w:p>
    <w:p>
      <w:pPr>
        <w:spacing w:line="276" w:lineRule="auto"/>
      </w:pPr>
      <w:r>
        <w:rPr>
          <w:rFonts w:ascii="Times New Roman" w:hAnsi="Times New Roman" w:eastAsia="Times New Roman" w:cs="Times New Roman"/>
          <w:sz w:val="22"/>
          <w:szCs w:val="22"/>
          <w:b w:val="0"/>
          <w:bCs w:val="0"/>
        </w:rPr>
        <w:t xml:space="preserve">6.3 Prior Inventions: Each Founder shall disclose on Exhibit D attached hereto any inventions or intellectual property created prior to the date of this Agreement that such Founder wishes to exclude from the assignment provisions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NON-DISCLOSURE</w:t>
      </w:r>
    </w:p>
    <w:p>
      <w:pPr>
        <w:spacing w:line="276" w:lineRule="auto"/>
      </w:pPr>
      <w:r>
        <w:rPr>
          <w:rFonts w:ascii="Times New Roman" w:hAnsi="Times New Roman" w:eastAsia="Times New Roman" w:cs="Times New Roman"/>
          <w:sz w:val="22"/>
          <w:szCs w:val="22"/>
          <w:b w:val="0"/>
          <w:bCs w:val="0"/>
        </w:rPr>
        <w:t xml:space="preserve">7.1 Confidential Information: Each Founder acknowledges that during the course of service, such Founder may have access to confidential and proprietary information of the Corporation, including but not limited to [EXAMPLES OF CONFIDENTIAL INFORMATION].</w:t>
      </w:r>
    </w:p>
    <w:p>
      <w:pPr>
        <w:spacing w:line="276" w:lineRule="auto"/>
      </w:pPr>
      <w:r>
        <w:rPr>
          <w:rFonts w:ascii="Times New Roman" w:hAnsi="Times New Roman" w:eastAsia="Times New Roman" w:cs="Times New Roman"/>
          <w:sz w:val="22"/>
          <w:szCs w:val="22"/>
          <w:b w:val="0"/>
          <w:bCs w:val="0"/>
        </w:rPr>
        <w:t xml:space="preserve">7.2 Non-Disclosure: Each Founder agrees not to disclose any Confidential Information to any third party and not to use any Confidential Information for any purpose other than the performance of services for the Corporation.</w:t>
      </w:r>
    </w:p>
    <w:p>
      <w:pPr>
        <w:spacing w:line="276" w:lineRule="auto"/>
      </w:pPr>
      <w:r>
        <w:rPr>
          <w:rFonts w:ascii="Times New Roman" w:hAnsi="Times New Roman" w:eastAsia="Times New Roman" w:cs="Times New Roman"/>
          <w:sz w:val="22"/>
          <w:szCs w:val="22"/>
          <w:b w:val="0"/>
          <w:bCs w:val="0"/>
        </w:rPr>
        <w:t xml:space="preserve">7.3 Exclusions: Confidential Information does not include information that [EXCLUSIONS, E.G., IS OR BECOMES PUBLICLY AVAILABLE THROUGH NO FAULT OF THE FOUNDER, WAS RIGHTFULLY RECEIVED FROM A THIRD PARTY, OR IS INDEPENDENTLY DEVELOPED].</w:t>
      </w:r>
    </w:p>
    <w:p>
      <w:pPr>
        <w:spacing w:line="276" w:lineRule="auto"/>
      </w:pPr>
      <w:r>
        <w:rPr>
          <w:rFonts w:ascii="Times New Roman" w:hAnsi="Times New Roman" w:eastAsia="Times New Roman" w:cs="Times New Roman"/>
          <w:sz w:val="22"/>
          <w:szCs w:val="22"/>
          <w:b w:val="0"/>
          <w:bCs w:val="0"/>
        </w:rPr>
        <w:t xml:space="preserve">7.4 Return of Materials: Upon termination of service, each Founder shall promptly return all documents and materials containing Confidential Information to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By the Corporation: The Corporation represents and warrants that it is duly incorporated, validly existing, and in good standing under the laws of the State of [STATE OF INCORPORATION], and has full power and authority to enter into this Agreement and issue the shares contemplated hereby.</w:t>
      </w:r>
    </w:p>
    <w:p>
      <w:pPr>
        <w:spacing w:line="276" w:lineRule="auto"/>
      </w:pPr>
      <w:r>
        <w:rPr>
          <w:rFonts w:ascii="Times New Roman" w:hAnsi="Times New Roman" w:eastAsia="Times New Roman" w:cs="Times New Roman"/>
          <w:sz w:val="22"/>
          <w:szCs w:val="22"/>
          <w:b w:val="0"/>
          <w:bCs w:val="0"/>
        </w:rPr>
        <w:t xml:space="preserve">8.2 By Each Founder: Each Founder represents and warrants that such Founder has full power and authority to enter into this Agreement, that the shares are being acquired for investment purposes and not with a view to distribution, and that such Founder is an accredited investor as defined under applicable securities laws, or otherwise has sufficient knowledge and experience to evaluate the merits and risks of the investment.</w:t>
      </w:r>
    </w:p>
    <w:p>
      <w:pPr>
        <w:spacing w:line="276" w:lineRule="auto"/>
      </w:pPr>
      <w:r>
        <w:rPr>
          <w:rFonts w:ascii="Times New Roman" w:hAnsi="Times New Roman" w:eastAsia="Times New Roman" w:cs="Times New Roman"/>
          <w:sz w:val="22"/>
          <w:szCs w:val="22"/>
          <w:b w:val="0"/>
          <w:bCs w:val="0"/>
        </w:rPr>
        <w:t xml:space="preserve">8.3 Securities Law Compliance: The shares issued under this Agreement have not been registered under the Securities Act of 1933, as amended, or any state securities laws, and are being issued in reliance on exemptions from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Section 83(b) Elections: Each Founder shall be solely responsible for filing any election under Section 83(b) of the Internal Revenue Code with the Internal Revenue Service within [83B ELECTION PERIOD] days after the date of issuance of the shares, and shall provide a copy of such filing to the Corporation.</w:t>
      </w:r>
    </w:p>
    <w:p>
      <w:pPr>
        <w:spacing w:line="276" w:lineRule="auto"/>
      </w:pPr>
      <w:r>
        <w:rPr>
          <w:rFonts w:ascii="Times New Roman" w:hAnsi="Times New Roman" w:eastAsia="Times New Roman" w:cs="Times New Roman"/>
          <w:sz w:val="22"/>
          <w:szCs w:val="22"/>
          <w:b w:val="0"/>
          <w:bCs w:val="0"/>
        </w:rPr>
        <w:t xml:space="preserve">9.2 Tax Withholding: The Corporation shall have the right to withhold from any amounts payable to a Founder any taxes required to be withheld under applicable law.</w:t>
      </w:r>
    </w:p>
    <w:p>
      <w:pPr>
        <w:spacing w:line="276" w:lineRule="auto"/>
      </w:pPr>
      <w:r>
        <w:rPr>
          <w:rFonts w:ascii="Times New Roman" w:hAnsi="Times New Roman" w:eastAsia="Times New Roman" w:cs="Times New Roman"/>
          <w:sz w:val="22"/>
          <w:szCs w:val="22"/>
          <w:b w:val="0"/>
          <w:bCs w:val="0"/>
        </w:rPr>
        <w:t xml:space="preserve">9.3 Tax Advice: Each Founder acknowledges that such Founder has been advised to consult with such Founder's own tax advisor regarding the tax consequences of this Agreement and the issuance of shares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RESTRICTIVE COVENANTS</w:t>
      </w:r>
    </w:p>
    <w:p>
      <w:pPr>
        <w:spacing w:line="276" w:lineRule="auto"/>
      </w:pPr>
      <w:r>
        <w:rPr>
          <w:rFonts w:ascii="Times New Roman" w:hAnsi="Times New Roman" w:eastAsia="Times New Roman" w:cs="Times New Roman"/>
          <w:sz w:val="22"/>
          <w:szCs w:val="22"/>
          <w:b w:val="0"/>
          <w:bCs w:val="0"/>
        </w:rPr>
        <w:t xml:space="preserve">10.1 Non-Competition: During the period of service and for [NON-COMPETE PERIOD] thereafter, no Founder shall engage in any business that competes with the Corporation within [NON-COMPETE TERRITORY], except as approved in writing by the Board of Directors.</w:t>
      </w:r>
    </w:p>
    <w:p>
      <w:pPr>
        <w:spacing w:line="276" w:lineRule="auto"/>
      </w:pPr>
      <w:r>
        <w:rPr>
          <w:rFonts w:ascii="Times New Roman" w:hAnsi="Times New Roman" w:eastAsia="Times New Roman" w:cs="Times New Roman"/>
          <w:sz w:val="22"/>
          <w:szCs w:val="22"/>
          <w:b w:val="0"/>
          <w:bCs w:val="0"/>
        </w:rPr>
        <w:t xml:space="preserve">10.2 Non-Solicitation: During the period of service and for [NON-SOLICIT PERIOD] thereafter, no Founder shall solicit or attempt to solicit any employee, consultant, or customer of the Corporation to terminate or reduce their relationship with the Corporation.</w:t>
      </w:r>
    </w:p>
    <w:p>
      <w:pPr>
        <w:spacing w:line="276" w:lineRule="auto"/>
      </w:pPr>
      <w:r>
        <w:rPr>
          <w:rFonts w:ascii="Times New Roman" w:hAnsi="Times New Roman" w:eastAsia="Times New Roman" w:cs="Times New Roman"/>
          <w:sz w:val="22"/>
          <w:szCs w:val="22"/>
          <w:b w:val="0"/>
          <w:bCs w:val="0"/>
        </w:rPr>
        <w:t xml:space="preserve">10.3 Reasonableness: Each Founder acknowledges that the restrictions in this Section 10 are reasonable and necessary to protect the legitimate business interests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EVENTS OF DEFAULT AND REMEDIES</w:t>
      </w:r>
    </w:p>
    <w:p>
      <w:pPr>
        <w:spacing w:line="276" w:lineRule="auto"/>
      </w:pPr>
      <w:r>
        <w:rPr>
          <w:rFonts w:ascii="Times New Roman" w:hAnsi="Times New Roman" w:eastAsia="Times New Roman" w:cs="Times New Roman"/>
          <w:sz w:val="22"/>
          <w:szCs w:val="22"/>
          <w:b w:val="0"/>
          <w:bCs w:val="0"/>
        </w:rPr>
        <w:t xml:space="preserve">11.1 Events of Default: The following shall constitute an Event of Default under this Agreement: [LIST OF EVENTS OF DEFAULT, E.G., FAILURE TO PAY PURCHASE PRICE, BREACH OF RESTRICTIVE COVENANTS, FRAUD OR MISREPRESENTATION].</w:t>
      </w:r>
    </w:p>
    <w:p>
      <w:pPr>
        <w:spacing w:line="276" w:lineRule="auto"/>
      </w:pPr>
      <w:r>
        <w:rPr>
          <w:rFonts w:ascii="Times New Roman" w:hAnsi="Times New Roman" w:eastAsia="Times New Roman" w:cs="Times New Roman"/>
          <w:sz w:val="22"/>
          <w:szCs w:val="22"/>
          <w:b w:val="0"/>
          <w:bCs w:val="0"/>
        </w:rPr>
        <w:t xml:space="preserve">11.2 Remedies: Upon an Event of Default, the non-defaulting parties shall be entitled to pursue all remedies available at law or in equity, including but not limited to [REMEDIES, E.G., SPECIFIC PERFORMANCE, INJUNCTIVE RELIEF, DAMAGES].</w:t>
      </w:r>
    </w:p>
    <w:p>
      <w:pPr>
        <w:spacing w:line="276" w:lineRule="auto"/>
      </w:pPr>
      <w:r>
        <w:rPr>
          <w:rFonts w:ascii="Times New Roman" w:hAnsi="Times New Roman" w:eastAsia="Times New Roman" w:cs="Times New Roman"/>
          <w:sz w:val="22"/>
          <w:szCs w:val="22"/>
          <w:b w:val="0"/>
          <w:bCs w:val="0"/>
        </w:rPr>
        <w:t xml:space="preserve">11.3 Repurchase Upon Default: In addition to other remedies, the Corporation may repurchase any shares held by a defaulting Founder at [DEFAULT REPURCHASE PRICE]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spacing w:line="276" w:lineRule="auto"/>
      </w:pPr>
      <w:r>
        <w:rPr>
          <w:rFonts w:ascii="Times New Roman" w:hAnsi="Times New Roman" w:eastAsia="Times New Roman" w:cs="Times New Roman"/>
          <w:sz w:val="22"/>
          <w:szCs w:val="22"/>
          <w:b w:val="0"/>
          <w:bCs w:val="0"/>
        </w:rPr>
        <w:t xml:space="preserve">12.1 Term: This Agreement shall commence on the Effective Date and continue until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12.2 Termination: This Agreement may be terminated by</w:t>
      </w:r>
    </w:p>
    <w:p>
      <w:pPr>
        <w:spacing w:line="276" w:lineRule="auto"/>
      </w:pPr>
      <w:r>
        <w:rPr>
          <w:rFonts w:ascii="Times New Roman" w:hAnsi="Times New Roman" w:eastAsia="Times New Roman" w:cs="Times New Roman"/>
          <w:sz w:val="22"/>
          <w:szCs w:val="22"/>
          <w:b w:val="0"/>
          <w:bCs w:val="0"/>
        </w:rPr>
        <w:t xml:space="preserve">[TERMINATION METHOD, E.G., WRITTEN CONSENT OF ALL PARTIES, DISSOLUTION OF THE CORPORATION, IPO].</w:t>
      </w:r>
    </w:p>
    <w:p>
      <w:pPr>
        <w:spacing w:line="276" w:lineRule="auto"/>
      </w:pPr>
      <w:r>
        <w:rPr>
          <w:rFonts w:ascii="Times New Roman" w:hAnsi="Times New Roman" w:eastAsia="Times New Roman" w:cs="Times New Roman"/>
          <w:sz w:val="22"/>
          <w:szCs w:val="22"/>
          <w:b w:val="0"/>
          <w:bCs w:val="0"/>
        </w:rPr>
        <w:t xml:space="preserve">12.3 Effect of Termination: Upon termination, the rights and obligations of the parties under Sections [SURVIVING SECTIONS] shall survive in accordance with their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shall submit the dispute to mediation in [MEDIATION LOCATION] before a mutually agreed mediator.</w:t>
      </w:r>
    </w:p>
    <w:p>
      <w:pPr>
        <w:spacing w:line="276" w:lineRule="auto"/>
      </w:pPr>
      <w:r>
        <w:rPr>
          <w:rFonts w:ascii="Times New Roman" w:hAnsi="Times New Roman" w:eastAsia="Times New Roman" w:cs="Times New Roman"/>
          <w:sz w:val="22"/>
          <w:szCs w:val="22"/>
          <w:b w:val="0"/>
          <w:bCs w:val="0"/>
        </w:rPr>
        <w:t xml:space="preserve">13.3 Arbitration: If mediation fails, the dispute shall be resolved by binding arbitration in [ARBITRATION LOCATION] in accordance with the rules of the [ARBITRATION ASSOCIATION],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13.4 Governing Law: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among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all parties, except as otherwise provided herein.</w:t>
      </w:r>
    </w:p>
    <w:p>
      <w:pPr>
        <w:spacing w:line="276" w:lineRule="auto"/>
      </w:pPr>
      <w:r>
        <w:rPr>
          <w:rFonts w:ascii="Times New Roman" w:hAnsi="Times New Roman" w:eastAsia="Times New Roman" w:cs="Times New Roman"/>
          <w:sz w:val="22"/>
          <w:szCs w:val="22"/>
          <w:b w:val="0"/>
          <w:bCs w:val="0"/>
        </w:rPr>
        <w:t xml:space="preserve">14.3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Notices: All notices under this Agreement shall be in writing and delivered to the addresses set forth above, or to such other addresses as a party may designate by written notice.</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14.7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14.8 Further Assurances: Each party agrees to execute and deliver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14.9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14.10 Counterpart Signature: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Corporation Formation Stock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[FOUNDER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[FOUNDER 3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[CORPORATION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CAPITALIZATION 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[CAPITALIZATION TABLE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LEGEND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[STOCK LEGEND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[VOTING AGREEMENT PLACEHOLDER]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PRIOR INVENTIONS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[PRIOR INVENTIONS DISCLOSURE PLACEHOLDER]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2026-10-07T13:44:45+00:00</dcterms:created>
  <dcterms:modified xsi:type="dcterms:W3CDTF">2026-10-07T13:44:45+00:00</dcterms:modified>
</cp:coreProperties>
</file>

<file path=docProps/custom.xml><?xml version="1.0" encoding="utf-8"?>
<Properties xmlns="http://schemas.openxmlformats.org/officeDocument/2006/custom-properties" xmlns:vt="http://schemas.openxmlformats.org/officeDocument/2006/docPropsVTypes"/>
</file>