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Family Loan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FAMILY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Principal Amount: The Lender agrees to lend the Borrower the principal sum of [LOAN AMOUNT] ("Loan").</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[DISBURSEMENT METHOD, E.G., BANK TRANSFER, CHECK, CASH].</w:t>
      </w:r>
    </w:p>
    <w:p>
      <w:pPr>
        <w:spacing w:line="276" w:lineRule="auto"/>
      </w:pPr>
      <w:r>
        <w:rPr>
          <w:rFonts w:ascii="Times New Roman" w:hAnsi="Times New Roman" w:eastAsia="Times New Roman" w:cs="Times New Roman"/>
          <w:sz w:val="22"/>
          <w:szCs w:val="22"/>
          <w:b w:val="0"/>
          <w:bCs w:val="0"/>
        </w:rPr>
        <w:t xml:space="preserve">1.4 Purpose of Loan: The Borrower shall use the Loan proceeds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unpaid principal balance from the date of disbursement until the Loan is repaid in full.</w:t>
      </w:r>
    </w:p>
    <w:p>
      <w:pPr>
        <w:spacing w:line="276" w:lineRule="auto"/>
      </w:pPr>
      <w:r>
        <w:rPr>
          <w:rFonts w:ascii="Times New Roman" w:hAnsi="Times New Roman" w:eastAsia="Times New Roman" w:cs="Times New Roman"/>
          <w:sz w:val="22"/>
          <w:szCs w:val="22"/>
          <w:b w:val="0"/>
          <w:bCs w:val="0"/>
        </w:rPr>
        <w:t xml:space="preserve">2.3 Applicable Federal Rate: The Parties acknowledge that the interest rate stated herein is [ABOVE / EQUAL TO / BELOW] the applicable federal rate (AFR) for the loan term. If below the AFR, the Parties understand that imputed interest rules may apply under the Internal Revenue Code.</w:t>
      </w:r>
    </w:p>
    <w:p>
      <w:pPr>
        <w:spacing w:line="276" w:lineRule="auto"/>
      </w:pPr>
      <w:r>
        <w:rPr>
          <w:rFonts w:ascii="Times New Roman" w:hAnsi="Times New Roman" w:eastAsia="Times New Roman" w:cs="Times New Roman"/>
          <w:sz w:val="22"/>
          <w:szCs w:val="22"/>
          <w:b w:val="0"/>
          <w:bCs w:val="0"/>
        </w:rPr>
        <w:t xml:space="preserve">2.4 Simple Interest: Interest shall be simple interest and shall not compound.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OF PAYMENTS]</w:t>
      </w:r>
    </w:p>
    <w:p>
      <w:pPr>
        <w:spacing w:line="276" w:lineRule="auto"/>
      </w:pPr>
      <w:r>
        <w:rPr>
          <w:rFonts w:ascii="Times New Roman" w:hAnsi="Times New Roman" w:eastAsia="Times New Roman" w:cs="Times New Roman"/>
          <w:sz w:val="22"/>
          <w:szCs w:val="22"/>
          <w:b w:val="0"/>
          <w:bCs w:val="0"/>
        </w:rPr>
        <w:t xml:space="preserve">[MONTHLY / QUARTERLY / ANNUAL] installments of [INSTALLMENT AMOUNT], beginning on [FIRST PAYMENT DATE] and continuing on the [DAY] day of each [MONTH / QUARTER / YEAR] thereafter until the Loan is paid in full.</w:t>
      </w:r>
    </w:p>
    <w:p>
      <w:pPr>
        <w:spacing w:line="276" w:lineRule="auto"/>
      </w:pPr>
      <w:r>
        <w:rPr>
          <w:rFonts w:ascii="Times New Roman" w:hAnsi="Times New Roman" w:eastAsia="Times New Roman" w:cs="Times New Roman"/>
          <w:sz w:val="22"/>
          <w:szCs w:val="22"/>
          <w:b w:val="0"/>
          <w:bCs w:val="0"/>
        </w:rPr>
        <w:t xml:space="preserve">3.2 Final Payment Date: The entire remaining balance of principal and accrued interest shall be due and payable no later than [MATURITY DATE].</w:t>
      </w:r>
    </w:p>
    <w:p>
      <w:pPr>
        <w:spacing w:line="276" w:lineRule="auto"/>
      </w:pPr>
      <w:r>
        <w:rPr>
          <w:rFonts w:ascii="Times New Roman" w:hAnsi="Times New Roman" w:eastAsia="Times New Roman" w:cs="Times New Roman"/>
          <w:sz w:val="22"/>
          <w:szCs w:val="22"/>
          <w:b w:val="0"/>
          <w:bCs w:val="0"/>
        </w:rPr>
        <w:t xml:space="preserve">3.3 Manner of Payment: Payments shall be made by [PAYMENT METHOD, E.G., CHECK, BANK TRANSFER, CASH] to the Lender at the address stated above or to such other account or address as the Lender may designate in writing.</w:t>
      </w:r>
    </w:p>
    <w:p>
      <w:pPr>
        <w:spacing w:line="276" w:lineRule="auto"/>
      </w:pPr>
      <w:r>
        <w:rPr>
          <w:rFonts w:ascii="Times New Roman" w:hAnsi="Times New Roman" w:eastAsia="Times New Roman" w:cs="Times New Roman"/>
          <w:sz w:val="22"/>
          <w:szCs w:val="22"/>
          <w:b w:val="0"/>
          <w:bCs w:val="0"/>
        </w:rPr>
        <w:t xml:space="preserve">3.4 Application of Payments: Each 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3.5 Prepayment: The Borrower may prepay all or any portion of the Loan at any time without penalty.</w:t>
      </w:r>
    </w:p>
    <w:p>
      <w:pPr>
        <w:spacing w:line="276" w:lineRule="auto"/>
      </w:pPr>
      <w:r>
        <w:rPr>
          <w:rFonts w:ascii="Times New Roman" w:hAnsi="Times New Roman" w:eastAsia="Times New Roman" w:cs="Times New Roman"/>
          <w:sz w:val="22"/>
          <w:szCs w:val="22"/>
          <w:b w:val="0"/>
          <w:bCs w:val="0"/>
        </w:rPr>
        <w:t xml:space="preserve">3.6 Late Payment: If any payment is more than [GRACE PERIOD] days late, the Borrower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Secured Loan: This Loan is [SECURED / UNSECURED].</w:t>
      </w:r>
    </w:p>
    <w:p>
      <w:pPr>
        <w:spacing w:line="276" w:lineRule="auto"/>
      </w:pPr>
      <w:r>
        <w:rPr>
          <w:rFonts w:ascii="Times New Roman" w:hAnsi="Times New Roman" w:eastAsia="Times New Roman" w:cs="Times New Roman"/>
          <w:sz w:val="22"/>
          <w:szCs w:val="22"/>
          <w:b w:val="0"/>
          <w:bCs w:val="0"/>
        </w:rPr>
        <w:t xml:space="preserve">4.2 Collateral Description: If secured, the Loan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4.3 Perfection of Security Interest: The Parties shall execute any documents necessary to perfect the security interest in the collateral, including but not limited to a UCC-1 financing statement.</w:t>
      </w:r>
    </w:p>
    <w:p>
      <w:pPr>
        <w:spacing w:line="276" w:lineRule="auto"/>
      </w:pPr>
      <w:r>
        <w:rPr>
          <w:rFonts w:ascii="Times New Roman" w:hAnsi="Times New Roman" w:eastAsia="Times New Roman" w:cs="Times New Roman"/>
          <w:sz w:val="22"/>
          <w:szCs w:val="22"/>
          <w:b w:val="0"/>
          <w:bCs w:val="0"/>
        </w:rPr>
        <w:t xml:space="preserve">4.4 No Other Liens: The Borrower represents that the collateral is free and clear of all other liens and encumbrances, except as disclosed in writing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w:t>
      </w:r>
    </w:p>
    <w:p>
      <w:pPr>
        <w:spacing w:line="276" w:lineRule="auto"/>
      </w:pPr>
      <w:r>
        <w:rPr>
          <w:rFonts w:ascii="Times New Roman" w:hAnsi="Times New Roman" w:eastAsia="Times New Roman" w:cs="Times New Roman"/>
          <w:sz w:val="22"/>
          <w:szCs w:val="22"/>
          <w:b w:val="0"/>
          <w:bCs w:val="0"/>
        </w:rPr>
        <w:t xml:space="preserve">5.1 Events of Default: The following shall constitute an event of default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Failure to make any payment when due and such failure continues for [DEFAULT GRACE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Breach of any other term or condition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The Borrower becomes insolvent, files for bankruptcy, or has a receiver appointed.</w:t>
      </w:r>
    </w:p>
    <w:p>
      <w:pPr>
        <w:spacing w:line="276" w:lineRule="auto"/>
      </w:pPr>
      <w:r>
        <w:rPr>
          <w:rFonts w:ascii="Times New Roman" w:hAnsi="Times New Roman" w:eastAsia="Times New Roman" w:cs="Times New Roman"/>
          <w:sz w:val="22"/>
          <w:szCs w:val="22"/>
          <w:b w:val="0"/>
          <w:bCs w:val="0"/>
        </w:rPr>
        <w:t xml:space="preserve">5.2 Remedies: Upon an Event of Default, the Lender may declare the entire unpaid principal balance and accrued interest immediately due and payable, and may pursue any other remedies available at law or in equity.</w:t>
      </w:r>
    </w:p>
    <w:p>
      <w:pPr>
        <w:spacing w:line="276" w:lineRule="auto"/>
      </w:pPr>
      <w:r>
        <w:rPr>
          <w:rFonts w:ascii="Times New Roman" w:hAnsi="Times New Roman" w:eastAsia="Times New Roman" w:cs="Times New Roman"/>
          <w:sz w:val="22"/>
          <w:szCs w:val="22"/>
          <w:b w:val="0"/>
          <w:bCs w:val="0"/>
        </w:rPr>
        <w:t xml:space="preserve">5.3 Acceleration: The Lender's right to accelerate shall not be affected by any prior forbearance or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MATTERS</w:t>
      </w:r>
    </w:p>
    <w:p>
      <w:pPr>
        <w:spacing w:line="276" w:lineRule="auto"/>
      </w:pPr>
      <w:r>
        <w:rPr>
          <w:rFonts w:ascii="Times New Roman" w:hAnsi="Times New Roman" w:eastAsia="Times New Roman" w:cs="Times New Roman"/>
          <w:sz w:val="22"/>
          <w:szCs w:val="22"/>
          <w:b w:val="0"/>
          <w:bCs w:val="0"/>
        </w:rPr>
        <w:t xml:space="preserve">6.1 Imputed Interest: The Parties acknowledge that if the Loan bears interest below the applicable federal rate, the Internal Revenue Service may impute interest income to the Lender and imputed interest expense to the Borrower.</w:t>
      </w:r>
    </w:p>
    <w:p>
      <w:pPr>
        <w:spacing w:line="276" w:lineRule="auto"/>
      </w:pPr>
      <w:r>
        <w:rPr>
          <w:rFonts w:ascii="Times New Roman" w:hAnsi="Times New Roman" w:eastAsia="Times New Roman" w:cs="Times New Roman"/>
          <w:sz w:val="22"/>
          <w:szCs w:val="22"/>
          <w:b w:val="0"/>
          <w:bCs w:val="0"/>
        </w:rPr>
        <w:t xml:space="preserve">6.2 Gift Tax: If any portion of the Loan is forgiven or treated as a gift, the Parties acknowledge that gift tax reporting obligations may apply.</w:t>
      </w:r>
    </w:p>
    <w:p>
      <w:pPr>
        <w:spacing w:line="276" w:lineRule="auto"/>
      </w:pPr>
      <w:r>
        <w:rPr>
          <w:rFonts w:ascii="Times New Roman" w:hAnsi="Times New Roman" w:eastAsia="Times New Roman" w:cs="Times New Roman"/>
          <w:sz w:val="22"/>
          <w:szCs w:val="22"/>
          <w:b w:val="0"/>
          <w:bCs w:val="0"/>
        </w:rPr>
        <w:t xml:space="preserve">6.3 Tax Reporting: The Lender may be required to report interest income on [HIS / HER / THEIR] income tax return, and the Borrower may be entitled to deduct qualified interest.</w:t>
      </w:r>
    </w:p>
    <w:p>
      <w:pPr>
        <w:spacing w:line="276" w:lineRule="auto"/>
      </w:pPr>
      <w:r>
        <w:rPr>
          <w:rFonts w:ascii="Times New Roman" w:hAnsi="Times New Roman" w:eastAsia="Times New Roman" w:cs="Times New Roman"/>
          <w:sz w:val="22"/>
          <w:szCs w:val="22"/>
          <w:b w:val="0"/>
          <w:bCs w:val="0"/>
        </w:rPr>
        <w:t xml:space="preserve">6.4 No Tax Advice: The Parties acknowledge that neither Party is providing tax advice to the other and each Party shall consult [HIS / HER / THEIR] own tax advisor.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FORGIVENESS AND CANCELLATION</w:t>
      </w:r>
    </w:p>
    <w:p>
      <w:pPr>
        <w:spacing w:line="276" w:lineRule="auto"/>
      </w:pPr>
      <w:r>
        <w:rPr>
          <w:rFonts w:ascii="Times New Roman" w:hAnsi="Times New Roman" w:eastAsia="Times New Roman" w:cs="Times New Roman"/>
          <w:sz w:val="22"/>
          <w:szCs w:val="22"/>
          <w:b w:val="0"/>
          <w:bCs w:val="0"/>
        </w:rPr>
        <w:t xml:space="preserve">7.1 Forgiveness: The Lender may, at [HIS / HER / THEIR] sole discretion, forgive all or any portion of the Loan.</w:t>
      </w:r>
    </w:p>
    <w:p>
      <w:pPr>
        <w:spacing w:line="276" w:lineRule="auto"/>
      </w:pPr>
      <w:r>
        <w:rPr>
          <w:rFonts w:ascii="Times New Roman" w:hAnsi="Times New Roman" w:eastAsia="Times New Roman" w:cs="Times New Roman"/>
          <w:sz w:val="22"/>
          <w:szCs w:val="22"/>
          <w:b w:val="0"/>
          <w:bCs w:val="0"/>
        </w:rPr>
        <w:t xml:space="preserve">7.2 Written Forgiveness: Any forgiveness of the Loan must be in writing and signed by the Lender.</w:t>
      </w:r>
    </w:p>
    <w:p>
      <w:pPr>
        <w:spacing w:line="276" w:lineRule="auto"/>
      </w:pPr>
      <w:r>
        <w:rPr>
          <w:rFonts w:ascii="Times New Roman" w:hAnsi="Times New Roman" w:eastAsia="Times New Roman" w:cs="Times New Roman"/>
          <w:sz w:val="22"/>
          <w:szCs w:val="22"/>
          <w:b w:val="0"/>
          <w:bCs w:val="0"/>
        </w:rPr>
        <w:t xml:space="preserve">7.3 Tax Consequences: The Borrower acknowledges that forgiven debt may constitute taxable income and shall be responsible for any taxes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Entire Agreement: This Agreement constitutes the entire agreement between the Parties concerning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8.3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8.5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8.7 Assignment: The Borrower may not assign this Agreement without the prior written consent of the Lender.</w:t>
      </w:r>
    </w:p>
    <w:p>
      <w:pPr>
        <w:spacing w:line="276" w:lineRule="auto"/>
      </w:pPr>
      <w:r>
        <w:rPr>
          <w:rFonts w:ascii="Times New Roman" w:hAnsi="Times New Roman" w:eastAsia="Times New Roman" w:cs="Times New Roman"/>
          <w:sz w:val="22"/>
          <w:szCs w:val="22"/>
          <w:b w:val="0"/>
          <w:bCs w:val="0"/>
        </w:rPr>
        <w:t xml:space="preserve">8.8 Notices: All notices under this Agreement shall be in writing and sent to the addresses stated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8.9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8.10 Relationship of Parties: Nothing in this Agreement shall be construed to create a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8.11 Family Relationship: The Parties acknowledge that they are related as [RELATIONSHIP, E.G., PARENT AND CHILD, SIBLINGS] and that this Agreement is intended to formalize the terms of the Loan notwithstanding their familial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FULL NAME] and [BORROWER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2026-10-02T16:39:29+00:00</dcterms:created>
  <dcterms:modified xsi:type="dcterms:W3CDTF">2026-10-02T16:39:29+00:00</dcterms:modified>
</cp:coreProperties>
</file>

<file path=docProps/custom.xml><?xml version="1.0" encoding="utf-8"?>
<Properties xmlns="http://schemas.openxmlformats.org/officeDocument/2006/custom-properties" xmlns:vt="http://schemas.openxmlformats.org/officeDocument/2006/docPropsVTypes"/>
</file>