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76" w:lineRule="auto"/>
      </w:pPr>
      <w:r>
        <w:rPr>
          <w:rFonts w:ascii="Times New Roman" w:hAnsi="Times New Roman" w:eastAsia="Times New Roman" w:cs="Times New Roman"/>
          <w:sz w:val="24"/>
          <w:szCs w:val="24"/>
          <w:b w:val="1"/>
          <w:bCs w:val="1"/>
        </w:rPr>
        <w:t xml:space="preserve">FREELANCE DESIGNER NONDISCLOSURE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This Freelance Designer Nondisclosure Agreement (the "Agreement") is entered into as of [EFFECTIVE DATE] (the "Effective Date"), by and between: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[CLIENT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[CLIENT ENTITY TYPE]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[CLIENT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[CITY, STATE, ZIP CODE]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(the "Client")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and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[DESIGNER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[DESIGNER BUSINESS NAME, IF ANY]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[DESIGNER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[CITY, STATE, ZIP CODE]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(the "Designer")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The Client and the Designer may be referred to individually as a "Party" and collectively as the "Parties."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 Nondisclosure of Confidential Information in Connection with Freelance Design Services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 PURPOSE AND SCOPE</w:t>
      </w:r>
    </w:p>
    <w:p>
      <w:pPr>
        <w:spacing w:line="276" w:lineRule="auto"/>
      </w:pPr>
      <w:r>
        <w:rPr>
          <w:rFonts w:ascii="Times New Roman" w:hAnsi="Times New Roman" w:eastAsia="Times New Roman" w:cs="Times New Roman"/>
          <w:sz w:val="22"/>
          <w:szCs w:val="22"/>
          <w:b w:val="0"/>
          <w:bCs w:val="0"/>
        </w:rPr>
        <w:t xml:space="preserve">1.1 Purpose: The Client desires to engage the Designer, and the Designer desires to be engaged by the Client, to provide freelance design services (the "Services") as further described in the applicable statement of work, project brief, or engagement letter between the Parties (each, a "Statement of Work").</w:t>
      </w:r>
    </w:p>
    <w:p>
      <w:pPr>
        <w:spacing w:line="276" w:lineRule="auto"/>
      </w:pPr>
      <w:r>
        <w:rPr>
          <w:rFonts w:ascii="Times New Roman" w:hAnsi="Times New Roman" w:eastAsia="Times New Roman" w:cs="Times New Roman"/>
          <w:sz w:val="22"/>
          <w:szCs w:val="22"/>
          <w:b w:val="0"/>
          <w:bCs w:val="0"/>
        </w:rPr>
        <w:t xml:space="preserve">1.2 Scope of Agreement: This Agreement governs the disclosure and use of Confidential Information exchanged between the Parties in connection with the Services and the Parties' evaluation of a potential or ongoing business relationship.</w:t>
      </w:r>
    </w:p>
    <w:p>
      <w:pPr>
        <w:spacing w:line="276" w:lineRule="auto"/>
      </w:pPr>
      <w:r>
        <w:rPr>
          <w:rFonts w:ascii="Times New Roman" w:hAnsi="Times New Roman" w:eastAsia="Times New Roman" w:cs="Times New Roman"/>
          <w:sz w:val="22"/>
          <w:szCs w:val="22"/>
          <w:b w:val="0"/>
          <w:bCs w:val="0"/>
        </w:rPr>
        <w:t xml:space="preserve">1.3 Relationship to Statement of Work: This Agreement is independent of, and supplements, any Statement of Work. In the event of a conflict between this Agreement and a Statement of Work regarding confidentiality, this Agreement shall control unless the Statement of Work expressly states otherwise and is signed by both Parties.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2. DEFINITION OF CONFIDENTIAL INFORMATION</w:t>
      </w:r>
    </w:p>
    <w:p>
      <w:pPr>
        <w:spacing w:line="276" w:lineRule="auto"/>
      </w:pPr>
      <w:r>
        <w:rPr>
          <w:rFonts w:ascii="Times New Roman" w:hAnsi="Times New Roman" w:eastAsia="Times New Roman" w:cs="Times New Roman"/>
          <w:sz w:val="22"/>
          <w:szCs w:val="22"/>
          <w:b w:val="0"/>
          <w:bCs w:val="0"/>
        </w:rPr>
        <w:t xml:space="preserve">2.1 Confidential Information: "Confidential Information" means all non-public information, in any form or medium, whether oral, written, electronic, visual, or otherwise, that is disclosed by or on behalf of a Party (the "Disclosing Party") to the other Party (the "Receiving Party"), whether before or after the Effective Date, including but not limited to: trade secrets; business plans; marketing strategies; financial information; pricing and cost data; customer and supplier lists; product designs; prototypes; source files; creative concepts; brand guidelines; unpublished artwork; technical data; software; inventions; know-how; and any other information that a reasonable person would understand to be confidential given the circumstances of disclosure.</w:t>
      </w:r>
    </w:p>
    <w:p>
      <w:pPr>
        <w:spacing w:line="276" w:lineRule="auto"/>
      </w:pPr>
      <w:r>
        <w:rPr>
          <w:rFonts w:ascii="Times New Roman" w:hAnsi="Times New Roman" w:eastAsia="Times New Roman" w:cs="Times New Roman"/>
          <w:sz w:val="22"/>
          <w:szCs w:val="22"/>
          <w:b w:val="0"/>
          <w:bCs w:val="0"/>
        </w:rPr>
        <w:t xml:space="preserve">2.2 Marking: Confidential Information disclosed in writing or other tangible or electronic form shall be marked as "Confidential" or with a similar designation. Confidential Information disclosed orally or visually shall be identified as confidential at the time of disclosure and confirmed in writing within [NUMBER] days of disclosure.</w:t>
      </w:r>
    </w:p>
    <w:p>
      <w:pPr>
        <w:spacing w:line="276" w:lineRule="auto"/>
      </w:pPr>
      <w:r>
        <w:rPr>
          <w:rFonts w:ascii="Times New Roman" w:hAnsi="Times New Roman" w:eastAsia="Times New Roman" w:cs="Times New Roman"/>
          <w:sz w:val="22"/>
          <w:szCs w:val="22"/>
          <w:b w:val="0"/>
          <w:bCs w:val="0"/>
        </w:rPr>
        <w:t xml:space="preserve">2.3 Exclusions: Confidential Information does not include information that the Receiving Party can demonstrate by written evidence: (a) was lawfully in the Receiving Party's possession without restriction before disclosure by the Disclosing Party; (b) is or becomes publicly available through no breach of this Agreement by the Receiving Party; (c) was lawfully received from a third party without restriction and without breach of any obligation of confidentiality; or (d) was independently developed by the Receiving Party without use of or reference to the Disclosing Party's Confidential Information.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3. OBLIGATIONS OF THE RECEIVING PARTY</w:t>
      </w:r>
    </w:p>
    <w:p>
      <w:pPr>
        <w:spacing w:line="276" w:lineRule="auto"/>
      </w:pPr>
      <w:r>
        <w:rPr>
          <w:rFonts w:ascii="Times New Roman" w:hAnsi="Times New Roman" w:eastAsia="Times New Roman" w:cs="Times New Roman"/>
          <w:sz w:val="22"/>
          <w:szCs w:val="22"/>
          <w:b w:val="0"/>
          <w:bCs w:val="0"/>
        </w:rPr>
        <w:t xml:space="preserve">3.1 Non-Disclosure: The Receiving Party shall hold all Confidential Information in strict confidence and shall not disclose it to any third party without the Disclosing Party's prior written consent.</w:t>
      </w:r>
    </w:p>
    <w:p>
      <w:pPr>
        <w:spacing w:line="276" w:lineRule="auto"/>
      </w:pPr>
      <w:r>
        <w:rPr>
          <w:rFonts w:ascii="Times New Roman" w:hAnsi="Times New Roman" w:eastAsia="Times New Roman" w:cs="Times New Roman"/>
          <w:sz w:val="22"/>
          <w:szCs w:val="22"/>
          <w:b w:val="0"/>
          <w:bCs w:val="0"/>
        </w:rPr>
        <w:t xml:space="preserve">3.2 Limited Use: The Receiving Party shall use Confidential Information solely for the purpose of performing the Services and evaluating or conducting the business relationship between the Parties, and for no other purpose.</w:t>
      </w:r>
    </w:p>
    <w:p>
      <w:pPr>
        <w:spacing w:line="276" w:lineRule="auto"/>
      </w:pPr>
      <w:r>
        <w:rPr>
          <w:rFonts w:ascii="Times New Roman" w:hAnsi="Times New Roman" w:eastAsia="Times New Roman" w:cs="Times New Roman"/>
          <w:sz w:val="22"/>
          <w:szCs w:val="22"/>
          <w:b w:val="0"/>
          <w:bCs w:val="0"/>
        </w:rPr>
        <w:t xml:space="preserve">3.3 Standard of Care: The Receiving Party shall protect Confidential Information using at least the same degree of care it uses to protect its own confidential information of similar importance, and in no event less than a reasonable degree of care.</w:t>
      </w:r>
    </w:p>
    <w:p>
      <w:pPr>
        <w:spacing w:line="276" w:lineRule="auto"/>
      </w:pPr>
      <w:r>
        <w:rPr>
          <w:rFonts w:ascii="Times New Roman" w:hAnsi="Times New Roman" w:eastAsia="Times New Roman" w:cs="Times New Roman"/>
          <w:sz w:val="22"/>
          <w:szCs w:val="22"/>
          <w:b w:val="0"/>
          <w:bCs w:val="0"/>
        </w:rPr>
        <w:t xml:space="preserve">3.4 Permitted Disclosures: The Receiving Party may disclose Confidential Information to its employees, contractors, agents, and professional advisors who have a need to know such information for the permitted purposes, provided that such persons are bound by confidentiality obligations at least as protective as those in this Agreement. The Receiving Party shall be responsible for any breach of this Agreement by such persons.</w:t>
      </w:r>
    </w:p>
    <w:p>
      <w:pPr>
        <w:spacing w:line="276" w:lineRule="auto"/>
      </w:pPr>
      <w:r>
        <w:rPr>
          <w:rFonts w:ascii="Times New Roman" w:hAnsi="Times New Roman" w:eastAsia="Times New Roman" w:cs="Times New Roman"/>
          <w:sz w:val="22"/>
          <w:szCs w:val="22"/>
          <w:b w:val="0"/>
          <w:bCs w:val="0"/>
        </w:rPr>
        <w:t xml:space="preserve">3.5 Compelled Disclosure: If the Receiving Party is required by law, regulation, court order, or governmental authority to disclose Confidential Information, the Receiving Party shall, to the extent legally permitted, promptly notify the Disclosing Party in writing so that the Disclosing Party may seek a protective order or other remedy, and shall disclose only that portion of the Confidential Information legally required to be disclosed.</w:t>
      </w:r>
    </w:p>
    <w:p>
      <w:pPr>
        <w:spacing w:line="276" w:lineRule="auto"/>
      </w:pPr>
      <w:r>
        <w:rPr>
          <w:rFonts w:ascii="Times New Roman" w:hAnsi="Times New Roman" w:eastAsia="Times New Roman" w:cs="Times New Roman"/>
          <w:sz w:val="22"/>
          <w:szCs w:val="22"/>
          <w:b w:val="0"/>
          <w:bCs w:val="0"/>
        </w:rPr>
        <w:t xml:space="preserve">3.6 No Copying: The Receiving Party shall not copy, reproduce, or reduce to writing any Confidential Information except as reasonably necessary for the permitted purposes, and any such copies shall remain the property of the Disclosing Party and subject to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4. OWNERSHIP AND RETURN OF MATERIALS</w:t>
      </w:r>
    </w:p>
    <w:p>
      <w:pPr>
        <w:spacing w:line="276" w:lineRule="auto"/>
      </w:pPr>
      <w:r>
        <w:rPr>
          <w:rFonts w:ascii="Times New Roman" w:hAnsi="Times New Roman" w:eastAsia="Times New Roman" w:cs="Times New Roman"/>
          <w:sz w:val="22"/>
          <w:szCs w:val="22"/>
          <w:b w:val="0"/>
          <w:bCs w:val="0"/>
        </w:rPr>
        <w:t xml:space="preserve">4.1 Ownership: All Confidential Information remains the sole and exclusive property of the Disclosing Party. No license, right, title, or interest in or to any Confidential Information, intellectual property, or other rights is granted to the Receiving Party except as expressly set forth in this Agreement or a Statement of Work.</w:t>
      </w:r>
    </w:p>
    <w:p>
      <w:pPr>
        <w:spacing w:line="276" w:lineRule="auto"/>
      </w:pPr>
      <w:r>
        <w:rPr>
          <w:rFonts w:ascii="Times New Roman" w:hAnsi="Times New Roman" w:eastAsia="Times New Roman" w:cs="Times New Roman"/>
          <w:sz w:val="22"/>
          <w:szCs w:val="22"/>
          <w:b w:val="0"/>
          <w:bCs w:val="0"/>
        </w:rPr>
        <w:t xml:space="preserve">4.2 Return or Destruction: Upon the Disclosing Party's written request, or upon termination or expiration of this Agreement or the applicable Statement of Work, the Receiving Party shall promptly return or destroy all Confidential Information and all copies, notes, and derivatives thereof, and shall certify such return or destruction in writing within [NUMBER] days of the request.</w:t>
      </w:r>
    </w:p>
    <w:p>
      <w:pPr>
        <w:spacing w:line="276" w:lineRule="auto"/>
      </w:pPr>
      <w:r>
        <w:rPr>
          <w:rFonts w:ascii="Times New Roman" w:hAnsi="Times New Roman" w:eastAsia="Times New Roman" w:cs="Times New Roman"/>
          <w:sz w:val="22"/>
          <w:szCs w:val="22"/>
          <w:b w:val="0"/>
          <w:bCs w:val="0"/>
        </w:rPr>
        <w:t xml:space="preserve">4.3 Retention: The Receiving Party may retain one copy of Confidential Information solely as required by applicable law or for archival purposes in accordance with its standard document retention policies, provided that such retained information remains subject to this Agreement for as long as it is retained.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5. INTELLECTUAL PROPERTY AND WORK PRODUCT</w:t>
      </w:r>
    </w:p>
    <w:p>
      <w:pPr>
        <w:spacing w:line="276" w:lineRule="auto"/>
      </w:pPr>
      <w:r>
        <w:rPr>
          <w:rFonts w:ascii="Times New Roman" w:hAnsi="Times New Roman" w:eastAsia="Times New Roman" w:cs="Times New Roman"/>
          <w:sz w:val="22"/>
          <w:szCs w:val="22"/>
          <w:b w:val="0"/>
          <w:bCs w:val="0"/>
        </w:rPr>
        <w:t xml:space="preserve">5.1 Work Product: All designs, artwork, files, concepts, drafts, and other materials created by the Designer in the course of performing the Services (the "Work Product") shall be governed by the applicable Statement of Work or a separate written agreement between the Parties.</w:t>
      </w:r>
    </w:p>
    <w:p>
      <w:pPr>
        <w:spacing w:line="276" w:lineRule="auto"/>
      </w:pPr>
      <w:r>
        <w:rPr>
          <w:rFonts w:ascii="Times New Roman" w:hAnsi="Times New Roman" w:eastAsia="Times New Roman" w:cs="Times New Roman"/>
          <w:sz w:val="22"/>
          <w:szCs w:val="22"/>
          <w:b w:val="0"/>
          <w:bCs w:val="0"/>
        </w:rPr>
        <w:t xml:space="preserve">5.2 Preexisting Materials: The Designer retains ownership of any preexisting tools, methodologies, templates, and materials owned or developed by the Designer before the Effective Date or independently of the Services ("Preexisting Materials"). The Designer grants the Client a non-exclusive, non-transferable license to use Preexisting Materials solely to the extent incorporated into the Work Product and necessary for the Client's permitted use of the Work Product.</w:t>
      </w:r>
    </w:p>
    <w:p>
      <w:pPr>
        <w:spacing w:line="276" w:lineRule="auto"/>
      </w:pPr>
      <w:r>
        <w:rPr>
          <w:rFonts w:ascii="Times New Roman" w:hAnsi="Times New Roman" w:eastAsia="Times New Roman" w:cs="Times New Roman"/>
          <w:sz w:val="22"/>
          <w:szCs w:val="22"/>
          <w:b w:val="0"/>
          <w:bCs w:val="0"/>
        </w:rPr>
        <w:t xml:space="preserve">5.3 Moral Rights: To the extent permitted by applicable law, the Designer waives any moral rights in the Work Product that would prevent the Client from exercising its rights under the applicable Statement of Work.</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6. TERM AND TERMINATION</w:t>
      </w:r>
    </w:p>
    <w:p>
      <w:pPr>
        <w:spacing w:line="276" w:lineRule="auto"/>
      </w:pPr>
      <w:r>
        <w:rPr>
          <w:rFonts w:ascii="Times New Roman" w:hAnsi="Times New Roman" w:eastAsia="Times New Roman" w:cs="Times New Roman"/>
          <w:sz w:val="22"/>
          <w:szCs w:val="22"/>
          <w:b w:val="0"/>
          <w:bCs w:val="0"/>
        </w:rPr>
        <w:t xml:space="preserve">6.1 Term: This Agreement shall commence on the Effective Date and shall continue for a period of [NUMBER] years, unless earlier terminated in accordance with this Section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6.</w:t>
      </w:r>
    </w:p>
    <w:p>
      <w:pPr>
        <w:spacing w:line="276" w:lineRule="auto"/>
      </w:pPr>
      <w:r>
        <w:rPr>
          <w:rFonts w:ascii="Times New Roman" w:hAnsi="Times New Roman" w:eastAsia="Times New Roman" w:cs="Times New Roman"/>
          <w:sz w:val="22"/>
          <w:szCs w:val="22"/>
          <w:b w:val="0"/>
          <w:bCs w:val="0"/>
        </w:rPr>
        <w:t xml:space="preserve">6.2 Termination: Either Party may terminate this Agreement</w:t>
      </w:r>
    </w:p>
    <w:p>
      <w:pPr>
        <w:spacing w:line="276" w:lineRule="auto"/>
      </w:pPr>
      <w:r>
        <w:rPr>
          <w:rFonts w:ascii="Times New Roman" w:hAnsi="Times New Roman" w:eastAsia="Times New Roman" w:cs="Times New Roman"/>
          <w:sz w:val="22"/>
          <w:szCs w:val="22"/>
          <w:b w:val="0"/>
          <w:bCs w:val="0"/>
        </w:rPr>
        <w:t xml:space="preserve">upon [NUMBER] days' written notice to the other Party. Termination of this Agreement shall not affect any Statement of Work then in effect, which shall continue in accordance with its terms.</w:t>
      </w:r>
    </w:p>
    <w:p>
      <w:pPr>
        <w:spacing w:line="276" w:lineRule="auto"/>
      </w:pPr>
      <w:r>
        <w:rPr>
          <w:rFonts w:ascii="Times New Roman" w:hAnsi="Times New Roman" w:eastAsia="Times New Roman" w:cs="Times New Roman"/>
          <w:sz w:val="22"/>
          <w:szCs w:val="22"/>
          <w:b w:val="0"/>
          <w:bCs w:val="0"/>
        </w:rPr>
        <w:t xml:space="preserve">6.3 Survival: The obligations of confidentiality and non-use under this Agreement shall survive termination or expiration of this Agreement for a period of [NUMBER] years from the date of termination or expiration, or, with respect to trade secrets, for as long as such information remains a trade secret under applicable law.</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7. REMEDIES</w:t>
      </w:r>
    </w:p>
    <w:p>
      <w:pPr>
        <w:spacing w:line="276" w:lineRule="auto"/>
      </w:pPr>
      <w:r>
        <w:rPr>
          <w:rFonts w:ascii="Times New Roman" w:hAnsi="Times New Roman" w:eastAsia="Times New Roman" w:cs="Times New Roman"/>
          <w:sz w:val="22"/>
          <w:szCs w:val="22"/>
          <w:b w:val="0"/>
          <w:bCs w:val="0"/>
        </w:rPr>
        <w:t xml:space="preserve">7.1 Irreparable Harm: The Parties acknowledge that a breach or threatened breach of this Agreement may cause irreparable harm for which monetary damages would be an inadequate remedy.</w:t>
      </w:r>
    </w:p>
    <w:p>
      <w:pPr>
        <w:spacing w:line="276" w:lineRule="auto"/>
      </w:pPr>
      <w:r>
        <w:rPr>
          <w:rFonts w:ascii="Times New Roman" w:hAnsi="Times New Roman" w:eastAsia="Times New Roman" w:cs="Times New Roman"/>
          <w:sz w:val="22"/>
          <w:szCs w:val="22"/>
          <w:b w:val="0"/>
          <w:bCs w:val="0"/>
        </w:rPr>
        <w:t xml:space="preserve">7.2 Equitable Relief: In the event of a breach or threatened breach, the Disclosing Party shall be entitled to seek injunctive relief and other equitable remedies, in addition to any other remedies available at law or in equity, without the requirement of posting a bond or other security.</w:t>
      </w:r>
    </w:p>
    <w:p>
      <w:pPr>
        <w:spacing w:line="276" w:lineRule="auto"/>
      </w:pPr>
      <w:r>
        <w:rPr>
          <w:rFonts w:ascii="Times New Roman" w:hAnsi="Times New Roman" w:eastAsia="Times New Roman" w:cs="Times New Roman"/>
          <w:sz w:val="22"/>
          <w:szCs w:val="22"/>
          <w:b w:val="0"/>
          <w:bCs w:val="0"/>
        </w:rPr>
        <w:t xml:space="preserve">7.3 Cumulative Remedies: All remedies under this Agreement are cumulative and not exclusive of any other remedies available at law or in equity.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8. NO WARRANTY; NO OBLIGATION</w:t>
      </w:r>
    </w:p>
    <w:p>
      <w:pPr>
        <w:spacing w:line="276" w:lineRule="auto"/>
      </w:pPr>
      <w:r>
        <w:rPr>
          <w:rFonts w:ascii="Times New Roman" w:hAnsi="Times New Roman" w:eastAsia="Times New Roman" w:cs="Times New Roman"/>
          <w:sz w:val="22"/>
          <w:szCs w:val="22"/>
          <w:b w:val="0"/>
          <w:bCs w:val="0"/>
        </w:rPr>
        <w:t xml:space="preserve">8.1 No Warranty: All Confidential Information is provided "AS IS," without any warranty, express or implied, including any warranty of accuracy, completeness, or fitness for a particular purpose.</w:t>
      </w:r>
    </w:p>
    <w:p>
      <w:pPr>
        <w:spacing w:line="276" w:lineRule="auto"/>
      </w:pPr>
      <w:r>
        <w:rPr>
          <w:rFonts w:ascii="Times New Roman" w:hAnsi="Times New Roman" w:eastAsia="Times New Roman" w:cs="Times New Roman"/>
          <w:sz w:val="22"/>
          <w:szCs w:val="22"/>
          <w:b w:val="0"/>
          <w:bCs w:val="0"/>
        </w:rPr>
        <w:t xml:space="preserve">8.2 No Obligation: Nothing in this Agreement obligates either Party to disclose any Confidential Information, to enter into any further agreement, or to proceed with any transaction or business relationship.</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9. INDEPENDENT CONTRACTOR</w:t>
      </w:r>
    </w:p>
    <w:p>
      <w:pPr>
        <w:spacing w:line="276" w:lineRule="auto"/>
      </w:pPr>
      <w:r>
        <w:rPr>
          <w:rFonts w:ascii="Times New Roman" w:hAnsi="Times New Roman" w:eastAsia="Times New Roman" w:cs="Times New Roman"/>
          <w:sz w:val="22"/>
          <w:szCs w:val="22"/>
          <w:b w:val="0"/>
          <w:bCs w:val="0"/>
        </w:rPr>
        <w:t xml:space="preserve">9.1 Independent Contractor Status: The Designer is an independent contractor and not an employee, agent, partner, or joint venturer of the Client. Nothing in this Agreement shall be construed to create an employment, agency, partnership, or joint venture relationship between the Parties.</w:t>
      </w:r>
    </w:p>
    <w:p>
      <w:pPr>
        <w:spacing w:line="276" w:lineRule="auto"/>
      </w:pPr>
      <w:r>
        <w:rPr>
          <w:rFonts w:ascii="Times New Roman" w:hAnsi="Times New Roman" w:eastAsia="Times New Roman" w:cs="Times New Roman"/>
          <w:sz w:val="22"/>
          <w:szCs w:val="22"/>
          <w:b w:val="0"/>
          <w:bCs w:val="0"/>
        </w:rPr>
        <w:t xml:space="preserve">9.2 No Authority: The Designer has no authority to bind the Client or to incur any obligation on the Client's behalf.</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10. GENERAL PROVISIONS</w:t>
      </w:r>
    </w:p>
    <w:p>
      <w:pPr>
        <w:spacing w:line="276" w:lineRule="auto"/>
      </w:pPr>
      <w:r>
        <w:rPr>
          <w:rFonts w:ascii="Times New Roman" w:hAnsi="Times New Roman" w:eastAsia="Times New Roman" w:cs="Times New Roman"/>
          <w:sz w:val="22"/>
          <w:szCs w:val="22"/>
          <w:b w:val="0"/>
          <w:bCs w:val="0"/>
        </w:rPr>
        <w:t xml:space="preserve">10.1 Governing Law: This Agreement shall be governed by and construed in accordance with the laws of the State of [STATE], without regard to its conflict of laws principles.</w:t>
      </w:r>
    </w:p>
    <w:p>
      <w:pPr>
        <w:spacing w:line="276" w:lineRule="auto"/>
      </w:pPr>
      <w:r>
        <w:rPr>
          <w:rFonts w:ascii="Times New Roman" w:hAnsi="Times New Roman" w:eastAsia="Times New Roman" w:cs="Times New Roman"/>
          <w:sz w:val="22"/>
          <w:szCs w:val="22"/>
          <w:b w:val="0"/>
          <w:bCs w:val="0"/>
        </w:rPr>
        <w:t xml:space="preserve">10.2 Venue: The Parties consent to the exclusive jurisdiction and venue of the state and federal courts located in [COUNTY, STATE] for any dispute arising out of or relating to this Agreement.</w:t>
      </w:r>
    </w:p>
    <w:p>
      <w:pPr>
        <w:spacing w:line="276" w:lineRule="auto"/>
      </w:pPr>
      <w:r>
        <w:rPr>
          <w:rFonts w:ascii="Times New Roman" w:hAnsi="Times New Roman" w:eastAsia="Times New Roman" w:cs="Times New Roman"/>
          <w:sz w:val="22"/>
          <w:szCs w:val="22"/>
          <w:b w:val="0"/>
          <w:bCs w:val="0"/>
        </w:rPr>
        <w:t xml:space="preserve">10.3 Entire Agreement: This Agreement, together with any Statement of Work, constitutes the entire agreement between the Parties with respect to its subject matter and supersedes all prior and contemporaneous agreements, understandings, and representations, whether written or oral.</w:t>
      </w:r>
    </w:p>
    <w:p>
      <w:pPr>
        <w:spacing w:line="276" w:lineRule="auto"/>
      </w:pPr>
      <w:r>
        <w:rPr>
          <w:rFonts w:ascii="Times New Roman" w:hAnsi="Times New Roman" w:eastAsia="Times New Roman" w:cs="Times New Roman"/>
          <w:sz w:val="22"/>
          <w:szCs w:val="22"/>
          <w:b w:val="0"/>
          <w:bCs w:val="0"/>
        </w:rPr>
        <w:t xml:space="preserve">10.4 Amendment: This Agreement may not be amended or modified except by a written instrument signed by both Parties.</w:t>
      </w:r>
    </w:p>
    <w:p>
      <w:pPr>
        <w:spacing w:line="276" w:lineRule="auto"/>
      </w:pPr>
      <w:r>
        <w:rPr>
          <w:rFonts w:ascii="Times New Roman" w:hAnsi="Times New Roman" w:eastAsia="Times New Roman" w:cs="Times New Roman"/>
          <w:sz w:val="22"/>
          <w:szCs w:val="22"/>
          <w:b w:val="0"/>
          <w:bCs w:val="0"/>
        </w:rPr>
        <w:t xml:space="preserve">10.5 Waiver: No waiver of any provision of this Agreement shall be effective unless in writing and signed by the waiving Party. No failure or delay in exercising any right shall operate as a waiver of that right.</w:t>
      </w:r>
    </w:p>
    <w:p>
      <w:pPr>
        <w:spacing w:line="276" w:lineRule="auto"/>
      </w:pPr>
      <w:r>
        <w:rPr>
          <w:rFonts w:ascii="Times New Roman" w:hAnsi="Times New Roman" w:eastAsia="Times New Roman" w:cs="Times New Roman"/>
          <w:sz w:val="22"/>
          <w:szCs w:val="22"/>
          <w:b w:val="0"/>
          <w:bCs w:val="0"/>
        </w:rPr>
        <w:t xml:space="preserve">10.6 Severability: If any provision of this Agreement is held invalid or unenforceable, the remaining provisions shall continue in full force and effect, and the invalid or unenforceable provision shall be reformed to the minimum extent necessary to make it valid and enforceable.</w:t>
      </w:r>
    </w:p>
    <w:p>
      <w:pPr>
        <w:spacing w:line="276" w:lineRule="auto"/>
      </w:pPr>
      <w:r>
        <w:rPr>
          <w:rFonts w:ascii="Times New Roman" w:hAnsi="Times New Roman" w:eastAsia="Times New Roman" w:cs="Times New Roman"/>
          <w:sz w:val="22"/>
          <w:szCs w:val="22"/>
          <w:b w:val="0"/>
          <w:bCs w:val="0"/>
        </w:rPr>
        <w:t xml:space="preserve">10.7 Assignment: Neither Party may assign this Agreement without the prior written consent of the other Party, except that either Party may assign this Agreement to a successor in connection with a merger, acquisition, or sale of substantially all of its assets.</w:t>
      </w:r>
    </w:p>
    <w:p>
      <w:pPr>
        <w:spacing w:line="276" w:lineRule="auto"/>
      </w:pPr>
      <w:r>
        <w:rPr>
          <w:rFonts w:ascii="Times New Roman" w:hAnsi="Times New Roman" w:eastAsia="Times New Roman" w:cs="Times New Roman"/>
          <w:sz w:val="22"/>
          <w:szCs w:val="22"/>
          <w:b w:val="0"/>
          <w:bCs w:val="0"/>
        </w:rPr>
        <w:t xml:space="preserve">10.8 Notices: All notices under this Agreement shall be in writing and shall be deemed given when delivered personally, sent by certified mail (return receipt requested), or sent by reputable overnight courier or email with confirmation of receipt, to the addresses set forth above or to such other address as a Party may designate in writing.</w:t>
      </w:r>
    </w:p>
    <w:p>
      <w:pPr>
        <w:spacing w:line="276" w:lineRule="auto"/>
      </w:pPr>
      <w:r>
        <w:rPr>
          <w:rFonts w:ascii="Times New Roman" w:hAnsi="Times New Roman" w:eastAsia="Times New Roman" w:cs="Times New Roman"/>
          <w:sz w:val="22"/>
          <w:szCs w:val="22"/>
          <w:b w:val="0"/>
          <w:bCs w:val="0"/>
        </w:rPr>
        <w:t xml:space="preserve">10.9 Counterparts: This Agreement may be executed in counterparts, each of which shall be deemed an original, and all of which together shall constitute one and the same instrument. Electronic signatures shall be deemed valid and binding.</w:t>
      </w:r>
    </w:p>
    <w:p>
      <w:pPr>
        <w:spacing w:line="276" w:lineRule="auto"/>
      </w:pPr>
      <w:r>
        <w:rPr>
          <w:rFonts w:ascii="Times New Roman" w:hAnsi="Times New Roman" w:eastAsia="Times New Roman" w:cs="Times New Roman"/>
          <w:sz w:val="22"/>
          <w:szCs w:val="22"/>
          <w:b w:val="0"/>
          <w:bCs w:val="0"/>
        </w:rPr>
        <w:t xml:space="preserve">10.10 Force Majeure: Neither Party shall be liable for any failure or delay in performance caused by events beyond its reasonable control, provided that the affected Party gives prompt written notice and uses reasonable efforts to resume performance.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11. SIGNATURES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 WITNESS WHEREOF, the Parties have executed this Agreement as of the Effective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CLIENT: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Name: [CLIENT SIGNATORY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Title: [CLIENT SIGNATORY TITLE]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[CLIENT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DESIGNER: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Name: [DESIGNER SIGNATORY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Title: [DESIGNER SIGNATORY TITLE]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[DESIGNER SIGNATURE DATE]</w:t>
      </w:r>
    </w:p>
    <w:p>
      <w:pPr>
        <w:rPr>
          <w:rFonts w:ascii="Times New Roman" w:hAnsi="Times New Roman" w:eastAsia="Times New Roman" w:cs="Times New Roman"/>
          <w:sz w:val="22"/>
          <w:szCs w:val="22"/>
        </w:rPr>
      </w:pPr>
    </w:p>
    <w:p>
      <w:pPr>
        <w:rPr>
          <w:rFonts w:ascii="Times New Roman" w:hAnsi="Times New Roman" w:eastAsia="Times New Roman" w:cs="Times New Roman"/>
          <w:sz w:val="22"/>
          <w:szCs w:val="22"/>
        </w:rPr>
      </w:pPr>
    </w:p>
    <w:p>
      <w:pPr/>
      <w:r>
        <w:rPr>
          <w:rFonts w:ascii="Times New Roman" w:hAnsi="Times New Roman" w:eastAsia="Times New Roman" w:cs="Times New Roman"/>
          <w:color w:val="64748B"/>
          <w:sz w:val="18"/>
          <w:szCs w:val="18"/>
          <w:i w:val="1"/>
          <w:iCs w:val="1"/>
        </w:rPr>
        <w:t xml:space="preserve">Downloaded from www.printablelegaldoc.com</w:t>
      </w:r>
    </w:p>
    <w:p>
      <w:hyperlink r:id="rId7" w:history="1">
        <w:r>
          <w:rPr>
            <w:rFonts w:ascii="Times New Roman" w:hAnsi="Times New Roman" w:eastAsia="Times New Roman" w:cs="Times New Roman"/>
            <w:color w:val="0563C1"/>
            <w:sz w:val="18"/>
            <w:szCs w:val="18"/>
            <w:u w:val="single"/>
          </w:rPr>
          <w:t xml:space="preserve">https://www.printablelegaldoc.com/</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printablelegaldo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2026-10-29T06:04:48+00:00</dcterms:created>
  <dcterms:modified xsi:type="dcterms:W3CDTF">2026-10-29T06:04:48+00:00</dcterms:modified>
</cp:coreProperties>
</file>

<file path=docProps/custom.xml><?xml version="1.0" encoding="utf-8"?>
<Properties xmlns="http://schemas.openxmlformats.org/officeDocument/2006/custom-properties" xmlns:vt="http://schemas.openxmlformats.org/officeDocument/2006/docPropsVTypes"/>
</file>