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INFLUENCER TESTIMONIAL USAGE PERMISSION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Permission to Use Influencer Testimonial, Name, Image, Likeness, and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Influencer Testimonial Usage Permission Form (the "Form") is entered into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BRAND / COMPANY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 Company Legal Name: [BRAND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 Company Address: [BRAND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 Company Contact Person: [BRAND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 Company Contact Email: [BRAND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Brand / Company Contact Phone: [BRAND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INFLUENCER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Full Legal Name: [INFLUENCER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Business / Entity Name (if applicable): [INFLUENCER ENTITY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Address: [INFLUENCER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Email: [INFLUENCER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Phone: [INFLUENCER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Influencer Social Media Handles: [INFLUENCER SOCIAL MEDIA HANDLES]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CAMPAIGN / CONTENT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Campaign or Project Name: [CAMPAIGN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Date(s) of Content Creation: [CONTENT CREATION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Testimonial / Content: [DESCRIPTION OF TESTIMONIAL OR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Platform(s) of Original Publication: [ORIGINAL PLATFORM(S)]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GRANT OF PERMISSION</w:t>
      </w:r>
    </w:p>
    <w:p>
      <w:pPr>
        <w:spacing w:line="276" w:lineRule="auto"/>
      </w:pPr>
      <w:r>
        <w:rPr>
          <w:rFonts w:ascii="Times New Roman" w:hAnsi="Times New Roman" w:eastAsia="Times New Roman" w:cs="Times New Roman"/>
          <w:sz w:val="22"/>
          <w:szCs w:val="22"/>
          <w:b w:val="0"/>
          <w:bCs w:val="0"/>
        </w:rPr>
        <w:t xml:space="preserve">1.1 Grant of Rights: Influencer hereby grants to Brand a non-exclusive, worldwide, royalty-free, perpetual, irrevocable, and fully transferable and sublicensable license to use, reproduce, distribute, display, publish, transmit, modify (solely for formatting, cropping, or captioning purposes), and create derivative works of the testimonial, statements, photographs, videos, audio recordings, name, image, likeness, voice, social media handles, and other content identified above (collectively, the "Materials").</w:t>
      </w:r>
    </w:p>
    <w:p>
      <w:pPr>
        <w:spacing w:line="276" w:lineRule="auto"/>
      </w:pPr>
      <w:r>
        <w:rPr>
          <w:rFonts w:ascii="Times New Roman" w:hAnsi="Times New Roman" w:eastAsia="Times New Roman" w:cs="Times New Roman"/>
          <w:sz w:val="22"/>
          <w:szCs w:val="22"/>
          <w:b w:val="0"/>
          <w:bCs w:val="0"/>
        </w:rPr>
        <w:t xml:space="preserve">1.2 Permitted Uses: The Materials may be used in connection with Brand's advertising, marketing, promotional, and public relations activities, including but not limited to websites, social media channels, email marketing, paid advertising, digital and print media, in-store displays, presentations, and product packaging.</w:t>
      </w:r>
    </w:p>
    <w:p>
      <w:pPr>
        <w:spacing w:line="276" w:lineRule="auto"/>
      </w:pPr>
      <w:r>
        <w:rPr>
          <w:rFonts w:ascii="Times New Roman" w:hAnsi="Times New Roman" w:eastAsia="Times New Roman" w:cs="Times New Roman"/>
          <w:sz w:val="22"/>
          <w:szCs w:val="22"/>
          <w:b w:val="0"/>
          <w:bCs w:val="0"/>
        </w:rPr>
        <w:t xml:space="preserve">1.3 Media and Territory: The permission granted herein applies worldwide and in all media now known or hereafter devised.</w:t>
      </w:r>
    </w:p>
    <w:p>
      <w:pPr>
        <w:spacing w:line="276" w:lineRule="auto"/>
      </w:pPr>
      <w:r>
        <w:rPr>
          <w:rFonts w:ascii="Times New Roman" w:hAnsi="Times New Roman" w:eastAsia="Times New Roman" w:cs="Times New Roman"/>
          <w:sz w:val="22"/>
          <w:szCs w:val="22"/>
          <w:b w:val="0"/>
          <w:bCs w:val="0"/>
        </w:rPr>
        <w:t xml:space="preserve">1.4 Duration: The permission granted herein is perpetual unless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REPRESENTATIONS AND WARRANTIES OF INFLUENCER</w:t>
      </w:r>
    </w:p>
    <w:p>
      <w:pPr>
        <w:spacing w:line="276" w:lineRule="auto"/>
      </w:pPr>
      <w:r>
        <w:rPr>
          <w:rFonts w:ascii="Times New Roman" w:hAnsi="Times New Roman" w:eastAsia="Times New Roman" w:cs="Times New Roman"/>
          <w:sz w:val="22"/>
          <w:szCs w:val="22"/>
          <w:b w:val="0"/>
          <w:bCs w:val="0"/>
        </w:rPr>
        <w:t xml:space="preserve">2.1 Ownership: Influencer represents and warrants that Influencer owns or controls all rights in and to the Materials and has the full right, power, and authority to grant the permission set forth in this Form.</w:t>
      </w:r>
    </w:p>
    <w:p>
      <w:pPr>
        <w:spacing w:line="276" w:lineRule="auto"/>
      </w:pPr>
      <w:r>
        <w:rPr>
          <w:rFonts w:ascii="Times New Roman" w:hAnsi="Times New Roman" w:eastAsia="Times New Roman" w:cs="Times New Roman"/>
          <w:sz w:val="22"/>
          <w:szCs w:val="22"/>
          <w:b w:val="0"/>
          <w:bCs w:val="0"/>
        </w:rPr>
        <w:t xml:space="preserve">2.2 Original Content: Influencer represents and warrants that the Materials are original and do not infringe, misappropriate, or violate the intellectual property, privacy, publicity, or other rights of any third party.</w:t>
      </w:r>
    </w:p>
    <w:p>
      <w:pPr>
        <w:spacing w:line="276" w:lineRule="auto"/>
      </w:pPr>
      <w:r>
        <w:rPr>
          <w:rFonts w:ascii="Times New Roman" w:hAnsi="Times New Roman" w:eastAsia="Times New Roman" w:cs="Times New Roman"/>
          <w:sz w:val="22"/>
          <w:szCs w:val="22"/>
          <w:b w:val="0"/>
          <w:bCs w:val="0"/>
        </w:rPr>
        <w:t xml:space="preserve">2.3 Truthful Statements: Influencer represents and warrants that all statements and testimonials contained in the Materials are truthful, accurate, and reflect Influencer's genuine opinion and experience with the Brand's products or services.</w:t>
      </w:r>
    </w:p>
    <w:p>
      <w:pPr>
        <w:spacing w:line="276" w:lineRule="auto"/>
      </w:pPr>
      <w:r>
        <w:rPr>
          <w:rFonts w:ascii="Times New Roman" w:hAnsi="Times New Roman" w:eastAsia="Times New Roman" w:cs="Times New Roman"/>
          <w:sz w:val="22"/>
          <w:szCs w:val="22"/>
          <w:b w:val="0"/>
          <w:bCs w:val="0"/>
        </w:rPr>
        <w:t xml:space="preserve">2.4 No Conflicting Obligations: Influencer represents and warrants that Influencer is not subject to any agreement or obligation that would conflict with or prohibit the permission granted herein.</w:t>
      </w:r>
    </w:p>
    <w:p>
      <w:pPr>
        <w:spacing w:line="276" w:lineRule="auto"/>
      </w:pPr>
      <w:r>
        <w:rPr>
          <w:rFonts w:ascii="Times New Roman" w:hAnsi="Times New Roman" w:eastAsia="Times New Roman" w:cs="Times New Roman"/>
          <w:sz w:val="22"/>
          <w:szCs w:val="22"/>
          <w:b w:val="0"/>
          <w:bCs w:val="0"/>
        </w:rPr>
        <w:t xml:space="preserve">2.5 Compliance with Law: Influencer represents and warrants that the Materials comply with all applicable laws, regulations, and platform policies, including applicable disclosure requirements for endorsements and testimonials.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DISCLOSURE AND ENDORSEMENT COMPLIANCE</w:t>
      </w:r>
    </w:p>
    <w:p>
      <w:pPr>
        <w:spacing w:line="276" w:lineRule="auto"/>
      </w:pPr>
      <w:r>
        <w:rPr>
          <w:rFonts w:ascii="Times New Roman" w:hAnsi="Times New Roman" w:eastAsia="Times New Roman" w:cs="Times New Roman"/>
          <w:sz w:val="22"/>
          <w:szCs w:val="22"/>
          <w:b w:val="0"/>
          <w:bCs w:val="0"/>
        </w:rPr>
        <w:t xml:space="preserve">3.1 Material Connection Disclosure: Influencer acknowledges that Influencer and Brand may have a material connection and agrees that any content created in connection with this Form shall include clear and conspicuous disclosure of such connection where required by applicable law or regulation.</w:t>
      </w:r>
    </w:p>
    <w:p>
      <w:pPr>
        <w:spacing w:line="276" w:lineRule="auto"/>
      </w:pPr>
      <w:r>
        <w:rPr>
          <w:rFonts w:ascii="Times New Roman" w:hAnsi="Times New Roman" w:eastAsia="Times New Roman" w:cs="Times New Roman"/>
          <w:sz w:val="22"/>
          <w:szCs w:val="22"/>
          <w:b w:val="0"/>
          <w:bCs w:val="0"/>
        </w:rPr>
        <w:t xml:space="preserve">3.2 Brand Compliance: Brand agrees to comply with applicable endorsement and advertising guidelines when using the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COMPENSATION</w:t>
      </w:r>
    </w:p>
    <w:p>
      <w:pPr>
        <w:spacing w:line="276" w:lineRule="auto"/>
      </w:pPr>
      <w:r>
        <w:rPr>
          <w:rFonts w:ascii="Times New Roman" w:hAnsi="Times New Roman" w:eastAsia="Times New Roman" w:cs="Times New Roman"/>
          <w:sz w:val="22"/>
          <w:szCs w:val="22"/>
          <w:b w:val="0"/>
          <w:bCs w:val="0"/>
        </w:rPr>
        <w:t xml:space="preserve">4.1 Compensation: In consideration for the permission granted herein, Brand shall provide Influencer with [DESCRIPTION OF COMPENSATION OR STATE "NO ADDITIONAL COMPENSATION"].</w:t>
      </w:r>
    </w:p>
    <w:p>
      <w:pPr>
        <w:spacing w:line="276" w:lineRule="auto"/>
      </w:pPr>
      <w:r>
        <w:rPr>
          <w:rFonts w:ascii="Times New Roman" w:hAnsi="Times New Roman" w:eastAsia="Times New Roman" w:cs="Times New Roman"/>
          <w:sz w:val="22"/>
          <w:szCs w:val="22"/>
          <w:b w:val="0"/>
          <w:bCs w:val="0"/>
        </w:rPr>
        <w:t xml:space="preserve">4.2 Payment Terms: Any monetary compensation shall be paid within [NUMBER] days of [TRIGGER EVENT / DATE].</w:t>
      </w:r>
    </w:p>
    <w:p>
      <w:pPr>
        <w:spacing w:line="276" w:lineRule="auto"/>
      </w:pPr>
      <w:r>
        <w:rPr>
          <w:rFonts w:ascii="Times New Roman" w:hAnsi="Times New Roman" w:eastAsia="Times New Roman" w:cs="Times New Roman"/>
          <w:sz w:val="22"/>
          <w:szCs w:val="22"/>
          <w:b w:val="0"/>
          <w:bCs w:val="0"/>
        </w:rPr>
        <w:t xml:space="preserve">4.3 Product Provision: Where compensation consists of products or services, Brand shall provide [DESCRIPTION OF PRODUCTS OR SERVICES] by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 AND MORAL RIGHTS</w:t>
      </w:r>
    </w:p>
    <w:p>
      <w:pPr>
        <w:spacing w:line="276" w:lineRule="auto"/>
      </w:pPr>
      <w:r>
        <w:rPr>
          <w:rFonts w:ascii="Times New Roman" w:hAnsi="Times New Roman" w:eastAsia="Times New Roman" w:cs="Times New Roman"/>
          <w:sz w:val="22"/>
          <w:szCs w:val="22"/>
          <w:b w:val="0"/>
          <w:bCs w:val="0"/>
        </w:rPr>
        <w:t xml:space="preserve">5.1 Ownership of Materials: Influencer retains ownership of the original Materials, subject to the license granted herein.</w:t>
      </w:r>
    </w:p>
    <w:p>
      <w:pPr>
        <w:spacing w:line="276" w:lineRule="auto"/>
      </w:pPr>
      <w:r>
        <w:rPr>
          <w:rFonts w:ascii="Times New Roman" w:hAnsi="Times New Roman" w:eastAsia="Times New Roman" w:cs="Times New Roman"/>
          <w:sz w:val="22"/>
          <w:szCs w:val="22"/>
          <w:b w:val="0"/>
          <w:bCs w:val="0"/>
        </w:rPr>
        <w:t xml:space="preserve">5.2 Waiver of Moral Rights: To the extent permitted by law, Influencer waives any moral rights or rights of attribution or integrity in the Materials as used by Brand under this Form.</w:t>
      </w:r>
    </w:p>
    <w:p>
      <w:pPr>
        <w:spacing w:line="276" w:lineRule="auto"/>
      </w:pPr>
      <w:r>
        <w:rPr>
          <w:rFonts w:ascii="Times New Roman" w:hAnsi="Times New Roman" w:eastAsia="Times New Roman" w:cs="Times New Roman"/>
          <w:sz w:val="22"/>
          <w:szCs w:val="22"/>
          <w:b w:val="0"/>
          <w:bCs w:val="0"/>
        </w:rPr>
        <w:t xml:space="preserve">5.3 No Obligation to Use: Brand is under no obligation to use the Materials, and any decision not to use the Materials shall not affect the validity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Indemnification by Influencer: Influencer agrees to indemnify, defend, and hold harmless Brand and its officers, directors, employees, agents, and affiliates from and against any and all claims, damages, liabilities, costs, and expenses (including reasonable attorneys' fees) arising out of or relating to any breach of Influencer's representations, warranties, or obligations under this Form.</w:t>
      </w:r>
    </w:p>
    <w:p>
      <w:pPr>
        <w:spacing w:line="276" w:lineRule="auto"/>
      </w:pPr>
      <w:r>
        <w:rPr>
          <w:rFonts w:ascii="Times New Roman" w:hAnsi="Times New Roman" w:eastAsia="Times New Roman" w:cs="Times New Roman"/>
          <w:sz w:val="22"/>
          <w:szCs w:val="22"/>
          <w:b w:val="0"/>
          <w:bCs w:val="0"/>
        </w:rPr>
        <w:t xml:space="preserve">6.2 Indemnification by Brand: Brand agrees to indemnify, defend, and hold harmless Influencer from and against any claims arising out of Brand's use of the Materials in a manner not authorized by this Form or in violation of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TERMINATION AND REVOCATION</w:t>
      </w:r>
    </w:p>
    <w:p>
      <w:pPr>
        <w:spacing w:line="276" w:lineRule="auto"/>
      </w:pPr>
      <w:r>
        <w:rPr>
          <w:rFonts w:ascii="Times New Roman" w:hAnsi="Times New Roman" w:eastAsia="Times New Roman" w:cs="Times New Roman"/>
          <w:sz w:val="22"/>
          <w:szCs w:val="22"/>
          <w:b w:val="0"/>
          <w:bCs w:val="0"/>
        </w:rPr>
        <w:t xml:space="preserve">7.1 Termination for Breach: Either party may terminate this Form upon written notice if the other party materially breaches this Form and fails to cure such breach within [NUMBER] days of written notice.</w:t>
      </w:r>
    </w:p>
    <w:p>
      <w:pPr>
        <w:spacing w:line="276" w:lineRule="auto"/>
      </w:pPr>
      <w:r>
        <w:rPr>
          <w:rFonts w:ascii="Times New Roman" w:hAnsi="Times New Roman" w:eastAsia="Times New Roman" w:cs="Times New Roman"/>
          <w:sz w:val="22"/>
          <w:szCs w:val="22"/>
          <w:b w:val="0"/>
          <w:bCs w:val="0"/>
        </w:rPr>
        <w:t xml:space="preserve">7.2 Revocation of Permission: Influencer may revoke the permission granted herein by providing written notice to Brand at [BRAND NOTICE EMAIL OR ADDRESS]. Revocation shall be effective [NUMBER] days after Brand's receipt of such notice and shall not affect Brand's right to use Materials already printed, published, or distributed prior to the effective date of revocation.</w:t>
      </w:r>
    </w:p>
    <w:p>
      <w:pPr>
        <w:spacing w:line="276" w:lineRule="auto"/>
      </w:pPr>
      <w:r>
        <w:rPr>
          <w:rFonts w:ascii="Times New Roman" w:hAnsi="Times New Roman" w:eastAsia="Times New Roman" w:cs="Times New Roman"/>
          <w:sz w:val="22"/>
          <w:szCs w:val="22"/>
          <w:b w:val="0"/>
          <w:bCs w:val="0"/>
        </w:rPr>
        <w:t xml:space="preserve">7.3 Survival: Sections concerning indemnification, limitation of liability, and governing law shall survive termination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Each party agrees to keep confidential any non-public information disclosed by the other party in connection with this Form and to use such information solely for purposes of performing under this Form.</w:t>
      </w:r>
    </w:p>
    <w:p>
      <w:pPr>
        <w:spacing w:line="276" w:lineRule="auto"/>
      </w:pPr>
      <w:r>
        <w:rPr>
          <w:rFonts w:ascii="Times New Roman" w:hAnsi="Times New Roman" w:eastAsia="Times New Roman" w:cs="Times New Roman"/>
          <w:sz w:val="22"/>
          <w:szCs w:val="22"/>
          <w:b w:val="0"/>
          <w:bCs w:val="0"/>
        </w:rPr>
        <w:t xml:space="preserve">8.2 Exceptions: Confidentiality obligations shall not apply to information that is or becomes publicly available through no fault of the receiving party, was known to the receiving party prior to disclosure, or is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Limitation: Except for indemnification obligations and breaches of confidentiality, neither party shall be liable to the other for any indirect, incidental, special, consequential, or punitive damages arising out of or relating to this Form.</w:t>
      </w:r>
    </w:p>
    <w:p>
      <w:pPr>
        <w:spacing w:line="276" w:lineRule="auto"/>
      </w:pPr>
      <w:r>
        <w:rPr>
          <w:rFonts w:ascii="Times New Roman" w:hAnsi="Times New Roman" w:eastAsia="Times New Roman" w:cs="Times New Roman"/>
          <w:sz w:val="22"/>
          <w:szCs w:val="22"/>
          <w:b w:val="0"/>
          <w:bCs w:val="0"/>
        </w:rPr>
        <w:t xml:space="preserve">9.2 Cap: Each party's total aggregate liability under this Form shall not exceed [DOLLAR AMOUNT OR STATE "THE TOTAL COMPENSATION PAID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INDEPENDENT CONTRACTOR</w:t>
      </w:r>
    </w:p>
    <w:p>
      <w:pPr>
        <w:spacing w:line="276" w:lineRule="auto"/>
      </w:pPr>
      <w:r>
        <w:rPr>
          <w:rFonts w:ascii="Times New Roman" w:hAnsi="Times New Roman" w:eastAsia="Times New Roman" w:cs="Times New Roman"/>
          <w:sz w:val="22"/>
          <w:szCs w:val="22"/>
          <w:b w:val="0"/>
          <w:bCs w:val="0"/>
        </w:rPr>
        <w:t xml:space="preserve">10.1 Relationship of Parties: The parties are independent contractors, and nothing in this Form shall be construed to create an employer-employee, partnership, joint venture, or agency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Form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Form shall be resolved through [NEGOTIATION / MEDIATION / BINDING ARBITRATION] in [CITY, STATE] in accordance with the rules of [ARBITRATION BODY, IF APPLICABLE].</w:t>
      </w:r>
    </w:p>
    <w:p>
      <w:pPr>
        <w:spacing w:line="276" w:lineRule="auto"/>
      </w:pPr>
      <w:r>
        <w:rPr>
          <w:rFonts w:ascii="Times New Roman" w:hAnsi="Times New Roman" w:eastAsia="Times New Roman" w:cs="Times New Roman"/>
          <w:sz w:val="22"/>
          <w:szCs w:val="22"/>
          <w:b w:val="0"/>
          <w:bCs w:val="0"/>
        </w:rPr>
        <w:t xml:space="preserve">11.3 Venue: Any legal proceedings shall be brought exclusively in the state or federal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Form constitutes the entire agreement between the parties with respect to its subject matter and supersedes all prior and contemporaneous agreements and understandings.</w:t>
      </w:r>
    </w:p>
    <w:p>
      <w:pPr>
        <w:spacing w:line="276" w:lineRule="auto"/>
      </w:pPr>
      <w:r>
        <w:rPr>
          <w:rFonts w:ascii="Times New Roman" w:hAnsi="Times New Roman" w:eastAsia="Times New Roman" w:cs="Times New Roman"/>
          <w:sz w:val="22"/>
          <w:szCs w:val="22"/>
          <w:b w:val="0"/>
          <w:bCs w:val="0"/>
        </w:rPr>
        <w:t xml:space="preserve">12.2 Amendment: This Form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Form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12.4 Severability: If any provision of this Form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12.5 Assignment: Influencer may not assign this Form without the prior written consent of Brand. Brand may assign this Form without consent.</w:t>
      </w:r>
    </w:p>
    <w:p>
      <w:pPr>
        <w:spacing w:line="276" w:lineRule="auto"/>
      </w:pPr>
      <w:r>
        <w:rPr>
          <w:rFonts w:ascii="Times New Roman" w:hAnsi="Times New Roman" w:eastAsia="Times New Roman" w:cs="Times New Roman"/>
          <w:sz w:val="22"/>
          <w:szCs w:val="22"/>
          <w:b w:val="0"/>
          <w:bCs w:val="0"/>
        </w:rPr>
        <w:t xml:space="preserve">12.6 Notices: All notices under this Form shall be in writing and delivered to the addresses set forth above or to [NOTICE EMAIL ADDRESS].</w:t>
      </w:r>
    </w:p>
    <w:p>
      <w:pPr>
        <w:spacing w:line="276" w:lineRule="auto"/>
      </w:pPr>
      <w:r>
        <w:rPr>
          <w:rFonts w:ascii="Times New Roman" w:hAnsi="Times New Roman" w:eastAsia="Times New Roman" w:cs="Times New Roman"/>
          <w:sz w:val="22"/>
          <w:szCs w:val="22"/>
          <w:b w:val="0"/>
          <w:bCs w:val="0"/>
        </w:rPr>
        <w:t xml:space="preserve">12.7 Counterparts and Electronic Signatures: This Form may be executed in counterparts, and electronic signatures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Form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BRAND /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[BRAND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[BRAND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[BRAND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INFLUENCER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[INFLUENCER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[INFLUENCER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2026-10-20T14:32:37+00:00</dcterms:created>
  <dcterms:modified xsi:type="dcterms:W3CDTF">2026-10-20T14:32:37+00:00</dcterms:modified>
</cp:coreProperties>
</file>

<file path=docProps/custom.xml><?xml version="1.0" encoding="utf-8"?>
<Properties xmlns="http://schemas.openxmlformats.org/officeDocument/2006/custom-properties" xmlns:vt="http://schemas.openxmlformats.org/officeDocument/2006/docPropsVTypes"/>
</file>