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LOAN BALANCE RECONCILIATION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Loan Balance Reconciliation Agreement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a [LENDER ENTITY TYPE] organized under the laws of [LENDER JURISDICTION], with its principal place of business at [LENDER ADDRESS]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 a [BORROWER ENTITY TYPE] organized under the laws of [BORROWER JURISDICTION], with its principal place of business at [BORROWER ADDRESS]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Lender and the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Reconciliation of the outstanding balance under [LOAN AGREEMENT TITLE] dated [LOAN AGREEMENT DATE] in the original principal amount of [ORIGINAL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Lender extended credit to the Borrower pursuant to [LOAN AGREEMENT TITLE] dated [LOAN AGREEMENT DATE], as amended by [AMENDMENT DESCRIPTION AND DATE] (collectively,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dispute or desire to confirm the outstanding principal balance, accrued interest, fees, and other amounts due under the Loan Documents as of [RECONCILIATION DATE] (the "Reconciliation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wish to reconcile their respective records and agree upon the correct outstanding balance and related amounts owing under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"Loan Documents" means [LOAN AGREEMENT TITLE] dated [LOAN AGREEMENT DATE], together with all amendments, restatements, supplements, notes, guarantees, security agreements, and other instruments executed in connection therewith, including [LIST ADDITIONAL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"Reconciliation Date" means [RECONCILIATION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"Reconciled Balance" means the agreed outstanding amounts set forth in Section 3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"Disputed Amount" means any amount claimed by either Party that is not agreed upon as of the Reconciliation Date, as identified in Section 4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CURRENT LOAN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Loan Agreement Date: [LOAN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Original Principal Amount: [ORIGINAL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Current Principal Balance per Lender Records: [LENDER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Current Principal Balance per Borrower Records: [BORROWER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Accrued Unpaid Interest per Lender Records: [LENDER ACCRUED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Accrued Unpaid Interest per Borrower Records: [BORROWER ACCRUED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Applicable Interest Rate: [INTEREST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Maturity Date: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Scheduled Payment Amount: [SCHEDULED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Payment Frequency: [PAYMENT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RECONCILED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Outstanding Principal Balance: The Parties agree that the outstanding principal balance as of the Reconciliation Date is [RECONCILED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Accrued and Unpaid Interest: The Parties agree that accrued and unpaid interest as of the Reconciliation Date is [RECONCILED ACCRUED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Fees and Charges: The Parties agree that accrued and unpaid fees and charges as of the Reconciliation Date are [RECONCILED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Total Reconciled Balance: The Parties agree that the total Reconciled Balance as of the Reconciliation Date is [TOTAL RECONCILED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Supporting Documentation: The reconciliation set forth in this Section 3 is based on the records and documents described in Schedule A attached hereto and incorporated herein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DISPUTED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Identification of Disputed Amounts: The following amounts remain in dispute as of the Reconciliation Date: [DESCRIPTION OF DISPUTED AMOUNTS AND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Resolution Procedure: The Parties shall resolve the Disputed Amounts in accordance with the procedure set forth in Section 9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No Waiver: The agreement of the Parties as to the Reconciled Balance shall not constitute a waiver of any Party's position with respect to the Disputed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ADJUSTMENTS AND CORRECTIONS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Corrections to Records: Each Party shall correct its books and records to reflect the Reconciled Balance within [NUMBER] business days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Posting of Adjustments: Any adjustment required to conform a Party's records to the Reconciled Balance shall be posted as of [ADJUSTMENT POSTING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No Admission: The making of any adjustment or correction under this Section 5 shall not be construed as an admission of liability by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Payment of Reconciled Balance: The Borrower shall pay the Reconciled Balance in accordance with the payment schedule set forth in [PAYMENT SCHEDULE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Payment Due Date: The first payment toward the Reconciled Balance shall be due on [FIRST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Manner of Payment: All payments shall be made by [PAYMENT METHOD] to [PAYMENT ACCOUNT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Application of Payments: Payments shall be applied first to fees and charges, then to accrued interest, and then to principal,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Late Payment: Any payment not received within [GRACE PERIOD] days of its due date shall bear a late charge of [LATE CHARGE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Acknowledgment of Balance: The Borrower acknowledges that, except for the Disputed Amounts, the Reconciled Balance is valid, owing, and enforceable in accordance with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Lender Acknowledgment: The Lender acknowledges that, upon payment of the Reconciled Balance and resolution of the Disputed Amounts, the Borrower shall be deemed to have satisfied its obligations with respect to the reconciled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Reservation of Rights: Each Party reserves all rights and remedies with respect to the Disputed Amounts and any matters not expressly resolved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Lender Representations: The Lender represents and warrants that (a) it has authority to enter into this Agreement; (b) the Reconciled Balance has been calculated in good faith based on its records; and (c) this Agreement has been duly authorized and executed.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Borrower Representations: The Borrower represents and warrants that (a) it has authority to enter into this Agreement; (b) the information provided by the Borrower regarding its records is accurate to the best of its knowledge; and (c) this Agreement has been duly authorized and executed.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No Other Representations: Except as expressly set forth in this Agreement, neither Party makes any other representation or warranty, express or implied.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Negotiation: The Parties shall first attempt to resolve any dispute regarding the Disputed Amounts through good-faith negotiation within [NUMBER] days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Mediation: If negotiation fails, the Parties shall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Arbitration: If mediation fails, the dispute shall be resolved by binding arbitration in accordance with the rules of [ARBITRATION PROVIDER], with the seat of arbitration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Governing Law: This Agreement shall be governed by and construed in accordance with the laws of [GOVERNING LAW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Confidential Information: The terms of this Agreement and all information exchanged in connection with the reconciliation shall be kept confidential by the Parties, except as required by law or as necessary to enforce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Permitted Disclosures: A Party may disclose confidential information to its attorneys, accountants, auditors, and regulators on a need-to-know basis, provided such persons are bound by confidentiality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between the Parties with respect to the subject matter hereof and supersedes all prior negotiations, understandings,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Amendment: This Agreement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Waiver: No waiver of any provision of this Agreement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Binding Effect: This Agreement shall be binding upon and inure to the benefit of the Parties and their respective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Assignment: Neither Party may assign this Agreement without the prior written consent of the other Party, except that the Lender may assign this Agreement to [PERMITTED 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Notices: All notices under this Agreement shall be in writing and delivered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Address: [LENDER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Address: [BORROWER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11.9 Electronic Signatures: Electronic signatures shall be deemed valid and binding for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11.10 Survival: The provisions of Sections 7, 9, and 10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Loan Balance Reconciliation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SUPPORTING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Lender Records: [DESCRIPTION OF LENDER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Borrower Records: [DESCRIPTION OF BORROWER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Payment History: [DESCRIPTION OF PAYMENT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Other Documents: [DESCRIPTION OF OTHER DOCUMENTS]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2026-10-20T15:01:48+00:00</dcterms:created>
  <dcterms:modified xsi:type="dcterms:W3CDTF">2026-10-20T15:01:48+00:00</dcterms:modified>
</cp:coreProperties>
</file>

<file path=docProps/custom.xml><?xml version="1.0" encoding="utf-8"?>
<Properties xmlns="http://schemas.openxmlformats.org/officeDocument/2006/custom-properties" xmlns:vt="http://schemas.openxmlformats.org/officeDocument/2006/docPropsVTypes"/>
</file>