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spacing w:line="276" w:lineRule="auto"/></w:pPr><w:r><w:rPr><w:rFonts w:ascii="Times New Roman" w:hAnsi="Times New Roman" w:eastAsia="Times New Roman" w:cs="Times New Roman"/><w:sz w:val="24"/><w:szCs w:val="24"/><w:b w:val="1"/><w:bCs w:val="1"/></w:rPr><w:t xml:space="preserve">M&A SOFTWARE ESCROW AGREEMENT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This M&A Software Escrow Agreement (this "Agreement") is entered into as of [EFFECTIVE DATE] (the "Effective Date"), by and among [COMPANY NAME], a [STATE OF INCORPORATION] corporation ("Company"), [ACQUIRER NAME], a [STATE OF INCORPORATION] corporation ("Acquirer"), and [ESCROW AGENT NAME], a [STATE OF INCORPORATION] corporation ("Escrow Agent"). Company, Acquirer, and Escrow Agent are referred to individually as a "Party" and collectively as the "Parties."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RE: Escrow of software source code, documentation, and related materials in connection with the merger or acquisition of Company by Acquirer.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[COMPANY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[COMPANY STREET ADDRESS]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[COMPANY CITY, STATE ZIP]</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[COMPANY COUNTRY]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[ACQUIRER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[ACQUIRER STREET ADDRESS]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[ACQUIRER CITY, STATE ZIP]</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[ACQUIRER COUNTRY]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[ESCROW AGENT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[ESCROW AGENT STREET ADDRESS]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[ESCROW AGENT CITY, STATE ZIP]</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[ESCROW AGENT COUNTRY]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 DEFINITIONS</w:t></w:r></w:p><w:p><w:pPr><w:spacing w:line="276" w:lineRule="auto"/></w:pPr><w:r><w:rPr><w:rFonts w:ascii="Times New Roman" w:hAnsi="Times New Roman" w:eastAsia="Times New Roman" w:cs="Times New Roman"/><w:sz w:val="22"/><w:szCs w:val="22"/><w:b w:val="0"/><w:bCs w:val="0"/></w:rPr><w:t xml:space="preserve">1.1 "Acquirer" means [ACQUIRER NAME] and its successors and permitted assigns.</w:t></w:r></w:p><w:p><w:pPr><w:spacing w:line="276" w:lineRule="auto"/></w:pPr><w:r><w:rPr><w:rFonts w:ascii="Times New Roman" w:hAnsi="Times New Roman" w:eastAsia="Times New Roman" w:cs="Times New Roman"/><w:sz w:val="22"/><w:szCs w:val="22"/><w:b w:val="0"/><w:bCs w:val="0"/></w:rPr><w:t xml:space="preserve">1.2 "Agreement" means this M&A Software Escrow Agreement, including all exhibits, schedules, and amendments hereto.</w:t></w:r></w:p><w:p><w:pPr><w:spacing w:line="276" w:lineRule="auto"/></w:pPr><w:r><w:rPr><w:rFonts w:ascii="Times New Roman" w:hAnsi="Times New Roman" w:eastAsia="Times New Roman" w:cs="Times New Roman"/><w:sz w:val="22"/><w:szCs w:val="22"/><w:b w:val="0"/><w:bCs w:val="0"/></w:rPr><w:t xml:space="preserve">1.3 "Company" means [COMPANY NAME] and its successors and permitted assigns.</w:t></w:r></w:p><w:p><w:pPr><w:spacing w:line="276" w:lineRule="auto"/></w:pPr><w:r><w:rPr><w:rFonts w:ascii="Times New Roman" w:hAnsi="Times New Roman" w:eastAsia="Times New Roman" w:cs="Times New Roman"/><w:sz w:val="22"/><w:szCs w:val="22"/><w:b w:val="0"/><w:bCs w:val="0"/></w:rPr><w:t xml:space="preserve">1.4 "Confidential Information" means all non-public information disclosed by Company to Escrow Agent or Acquirer, including the Source Code, Documentation, trade secrets, know-how, and business information.</w:t></w:r></w:p><w:p><w:pPr><w:spacing w:line="276" w:lineRule="auto"/></w:pPr><w:r><w:rPr><w:rFonts w:ascii="Times New Roman" w:hAnsi="Times New Roman" w:eastAsia="Times New Roman" w:cs="Times New Roman"/><w:sz w:val="22"/><w:szCs w:val="22"/><w:b w:val="0"/><w:bCs w:val="0"/></w:rPr><w:t xml:space="preserve">1.5 "Deposit" means the Source Code, Documentation, and other materials deposited by Company with Escrow Agent under this Agreement.</w:t></w:r></w:p><w:p><w:pPr><w:spacing w:line="276" w:lineRule="auto"/></w:pPr><w:r><w:rPr><w:rFonts w:ascii="Times New Roman" w:hAnsi="Times New Roman" w:eastAsia="Times New Roman" w:cs="Times New Roman"/><w:sz w:val="22"/><w:szCs w:val="22"/><w:b w:val="0"/><w:bCs w:val="0"/></w:rPr><w:t xml:space="preserve">1.6 "Documentation" means all technical, user, and operational manuals, specifications, design documents, and other written materials relating to the Software.</w:t></w:r></w:p><w:p><w:pPr><w:spacing w:line="276" w:lineRule="auto"/></w:pPr><w:r><w:rPr><w:rFonts w:ascii="Times New Roman" w:hAnsi="Times New Roman" w:eastAsia="Times New Roman" w:cs="Times New Roman"/><w:sz w:val="22"/><w:szCs w:val="22"/><w:b w:val="0"/><w:bCs w:val="0"/></w:rPr><w:t xml:space="preserve">1.7 "Escrow Agent" means [ESCROW AGENT NAME] and its successors and permitted assigns.</w:t></w:r></w:p><w:p><w:pPr><w:spacing w:line="276" w:lineRule="auto"/></w:pPr><w:r><w:rPr><w:rFonts w:ascii="Times New Roman" w:hAnsi="Times New Roman" w:eastAsia="Times New Roman" w:cs="Times New Roman"/><w:sz w:val="22"/><w:szCs w:val="22"/><w:b w:val="0"/><w:bCs w:val="0"/></w:rPr><w:t xml:space="preserve">1.8 "Escrow Materials" means the Deposit, including all Source Code, Documentation, and any updates, modifications, or enhancements thereto.</w:t></w:r></w:p><w:p><w:pPr><w:spacing w:line="276" w:lineRule="auto"/></w:pPr><w:r><w:rPr><w:rFonts w:ascii="Times New Roman" w:hAnsi="Times New Roman" w:eastAsia="Times New Roman" w:cs="Times New Roman"/><w:sz w:val="22"/><w:szCs w:val="22"/><w:b w:val="0"/><w:bCs w:val="0"/></w:rPr><w:t xml:space="preserve">1.9 "Release Condition" means any event or circumstance set forth in Section 6 that entitles Acquirer to receive the Escrow Materials.</w:t></w:r></w:p><w:p><w:pPr><w:spacing w:line="276" w:lineRule="auto"/></w:pPr><w:r><w:rPr><w:rFonts w:ascii="Times New Roman" w:hAnsi="Times New Roman" w:eastAsia="Times New Roman" w:cs="Times New Roman"/><w:sz w:val="22"/><w:szCs w:val="22"/><w:b w:val="0"/><w:bCs w:val="0"/></w:rPr><w:t xml:space="preserve">1.10 "Software" means the software products, programs, applications, and systems owned or licensed by Company, including all versions, updates, and enhancements, as described in Exhibit A.</w:t></w:r></w:p><w:p><w:pPr><w:spacing w:line="276" w:lineRule="auto"/></w:pPr><w:r><w:rPr><w:rFonts w:ascii="Times New Roman" w:hAnsi="Times New Roman" w:eastAsia="Times New Roman" w:cs="Times New Roman"/><w:sz w:val="22"/><w:szCs w:val="22"/><w:b w:val="0"/><w:bCs w:val="0"/></w:rPr><w:t xml:space="preserve">1.11 "Source Code" means the human-readable computer programming code, including all comments, annotations, and build scripts, for the Software.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2. DEPOSIT OF ESCROW MATERIALS</w:t></w:r></w:p><w:p><w:pPr><w:spacing w:line="276" w:lineRule="auto"/></w:pPr><w:r><w:rPr><w:rFonts w:ascii="Times New Roman" w:hAnsi="Times New Roman" w:eastAsia="Times New Roman" w:cs="Times New Roman"/><w:sz w:val="22"/><w:szCs w:val="22"/><w:b w:val="0"/><w:bCs w:val="0"/></w:rPr><w:t xml:space="preserve">2.1 Initial Deposit: Within [NUMBER] days after the Effective Date, Company shall deposit with Escrow Agent one complete copy of the Source Code and Documentation for the Software in a form and format acceptable to Escrow Agent.</w:t></w:r></w:p><w:p><w:pPr><w:spacing w:line="276" w:lineRule="auto"/></w:pPr><w:r><w:rPr><w:rFonts w:ascii="Times New Roman" w:hAnsi="Times New Roman" w:eastAsia="Times New Roman" w:cs="Times New Roman"/><w:sz w:val="22"/><w:szCs w:val="22"/><w:b w:val="0"/><w:bCs w:val="0"/></w:rPr><w:t xml:space="preserve">2.2 Updates: Company shall deposit with Escrow Agent updated versions of the Escrow Materials within [NUMBER] days after each commercial release, update, or modification of the Software.</w:t></w:r></w:p><w:p><w:pPr><w:spacing w:line="276" w:lineRule="auto"/></w:pPr><w:r><w:rPr><w:rFonts w:ascii="Times New Roman" w:hAnsi="Times New Roman" w:eastAsia="Times New Roman" w:cs="Times New Roman"/><w:sz w:val="22"/><w:szCs w:val="22"/><w:b w:val="0"/><w:bCs w:val="0"/></w:rPr><w:t xml:space="preserve">2.3 Verification: Escrow Agent shall verify the completeness and functionality of each Deposit in accordance with the verification procedures set forth in Exhibit B.</w:t></w:r></w:p><w:p><w:pPr><w:spacing w:line="276" w:lineRule="auto"/></w:pPr><w:r><w:rPr><w:rFonts w:ascii="Times New Roman" w:hAnsi="Times New Roman" w:eastAsia="Times New Roman" w:cs="Times New Roman"/><w:sz w:val="22"/><w:szCs w:val="22"/><w:b w:val="0"/><w:bCs w:val="0"/></w:rPr><w:t xml:space="preserve">2.4 Storage: Escrow Agent shall store the Escrow Materials in a secure, environmentally controlled facility with access restricted to authorized personnel.</w:t></w:r></w:p><w:p><w:pPr><w:spacing w:line="276" w:lineRule="auto"/></w:pPr><w:r><w:rPr><w:rFonts w:ascii="Times New Roman" w:hAnsi="Times New Roman" w:eastAsia="Times New Roman" w:cs="Times New Roman"/><w:sz w:val="22"/><w:szCs w:val="22"/><w:b w:val="0"/><w:bCs w:val="0"/></w:rPr><w:t xml:space="preserve">2.5 Media: The Escrow Materials shall be deposited on [MEDIA TYPE, E.G., ENCRYPTED HARD DRIVE, SECURE FTP] and shall be encrypted using [ENCRYPTION METHOD].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3. ESCROW AGENT OBLIGATIONS</w:t></w:r></w:p><w:p><w:pPr><w:spacing w:line="276" w:lineRule="auto"/></w:pPr><w:r><w:rPr><w:rFonts w:ascii="Times New Roman" w:hAnsi="Times New Roman" w:eastAsia="Times New Roman" w:cs="Times New Roman"/><w:sz w:val="22"/><w:szCs w:val="22"/><w:b w:val="0"/><w:bCs w:val="0"/></w:rPr><w:t xml:space="preserve">3.1 Custody: Escrow Agent shall hold the Escrow Materials in escrow and shall not disclose, use, or distribute the Escrow Materials except as expressly provided in this Agreement.</w:t></w:r></w:p><w:p><w:pPr><w:spacing w:line="276" w:lineRule="auto"/></w:pPr><w:r><w:rPr><w:rFonts w:ascii="Times New Roman" w:hAnsi="Times New Roman" w:eastAsia="Times New Roman" w:cs="Times New Roman"/><w:sz w:val="22"/><w:szCs w:val="22"/><w:b w:val="0"/><w:bCs w:val="0"/></w:rPr><w:t xml:space="preserve">3.2 Access: Escrow Agent shall permit Company and Acquirer to inspect the Escrow Materials upon reasonable notice during normal business hours, subject to confidentiality obligations.</w:t></w:r></w:p><w:p><w:pPr><w:spacing w:line="276" w:lineRule="auto"/></w:pPr><w:r><w:rPr><w:rFonts w:ascii="Times New Roman" w:hAnsi="Times New Roman" w:eastAsia="Times New Roman" w:cs="Times New Roman"/><w:sz w:val="22"/><w:szCs w:val="22"/><w:b w:val="0"/><w:bCs w:val="0"/></w:rPr><w:t xml:space="preserve">3.3 Records: Escrow Agent shall maintain accurate records of all Deposits, verifications, and releases of Escrow Materials.</w:t></w:r></w:p><w:p><w:pPr><w:spacing w:line="276" w:lineRule="auto"/></w:pPr><w:r><w:rPr><w:rFonts w:ascii="Times New Roman" w:hAnsi="Times New Roman" w:eastAsia="Times New Roman" w:cs="Times New Roman"/><w:sz w:val="22"/><w:szCs w:val="22"/><w:b w:val="0"/><w:bCs w:val="0"/></w:rPr><w:t xml:space="preserve">3.4 Notices: Escrow Agent shall promptly notify Company and Acquirer of any Deposit, verification result, or request for release.</w:t></w:r></w:p><w:p><w:pPr><w:spacing w:line="276" w:lineRule="auto"/></w:pPr><w:r><w:rPr><w:rFonts w:ascii="Times New Roman" w:hAnsi="Times New Roman" w:eastAsia="Times New Roman" w:cs="Times New Roman"/><w:sz w:val="22"/><w:szCs w:val="22"/><w:b w:val="0"/><w:bCs w:val="0"/></w:rPr><w:t xml:space="preserve">3.5 Insurance: Escrow Agent shall maintain insurance coverage for the Escrow Materials in an amount not less than [INSURANCE AMOUNT].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4. FEES AND EXPENSES</w:t></w:r></w:p><w:p><w:pPr><w:spacing w:line="276" w:lineRule="auto"/></w:pPr><w:r><w:rPr><w:rFonts w:ascii="Times New Roman" w:hAnsi="Times New Roman" w:eastAsia="Times New Roman" w:cs="Times New Roman"/><w:sz w:val="22"/><w:szCs w:val="22"/><w:b w:val="0"/><w:bCs w:val="0"/></w:rPr><w:t xml:space="preserve">4.1 Escrow Fees: Company shall pay Escrow Agent an annual escrow fee of [ANNUAL FEE] payable in [PAYMENT TERMS, E.G., QUARTERLY INSTALLMENTS].</w:t></w:r></w:p><w:p><w:pPr><w:spacing w:line="276" w:lineRule="auto"/></w:pPr><w:r><w:rPr><w:rFonts w:ascii="Times New Roman" w:hAnsi="Times New Roman" w:eastAsia="Times New Roman" w:cs="Times New Roman"/><w:sz w:val="22"/><w:szCs w:val="22"/><w:b w:val="0"/><w:bCs w:val="0"/></w:rPr><w:t xml:space="preserve">4.2 Verification Fees: Company shall pay Escrow Agent [VERIFICATION FEE] for each verification of a Deposit.</w:t></w:r></w:p><w:p><w:pPr><w:spacing w:line="276" w:lineRule="auto"/></w:pPr><w:r><w:rPr><w:rFonts w:ascii="Times New Roman" w:hAnsi="Times New Roman" w:eastAsia="Times New Roman" w:cs="Times New Roman"/><w:sz w:val="22"/><w:szCs w:val="22"/><w:b w:val="0"/><w:bCs w:val="0"/></w:rPr><w:t xml:space="preserve">4.3 Expenses: Each Party shall bear its own expenses in connection with this Agreement, except as otherwise provided herein.</w:t></w:r></w:p><w:p><w:pPr><w:spacing w:line="276" w:lineRule="auto"/></w:pPr><w:r><w:rPr><w:rFonts w:ascii="Times New Roman" w:hAnsi="Times New Roman" w:eastAsia="Times New Roman" w:cs="Times New Roman"/><w:sz w:val="22"/><w:szCs w:val="22"/><w:b w:val="0"/><w:bCs w:val="0"/></w:rPr><w:t xml:space="preserve">4.4 Payment Terms: All fees and expenses shall be paid within [NUMBER] days after receipt of an invoice from Escrow Agent.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5. CONFIDENTIALITY</w:t></w:r></w:p><w:p><w:pPr><w:spacing w:line="276" w:lineRule="auto"/></w:pPr><w:r><w:rPr><w:rFonts w:ascii="Times New Roman" w:hAnsi="Times New Roman" w:eastAsia="Times New Roman" w:cs="Times New Roman"/><w:sz w:val="22"/><w:szCs w:val="22"/><w:b w:val="0"/><w:bCs w:val="0"/></w:rPr><w:t xml:space="preserve">5.1 Obligations: Escrow Agent and Acquirer shall maintain the confidentiality of all Confidential Information and shall not disclose it to any third party without Company's prior written consent.</w:t></w:r></w:p><w:p><w:pPr><w:spacing w:line="276" w:lineRule="auto"/></w:pPr><w:r><w:rPr><w:rFonts w:ascii="Times New Roman" w:hAnsi="Times New Roman" w:eastAsia="Times New Roman" w:cs="Times New Roman"/><w:sz w:val="22"/><w:szCs w:val="22"/><w:b w:val="0"/><w:bCs w:val="0"/></w:rPr><w:t xml:space="preserve">5.2 Exceptions: Confidential Information does not include information that: (a) is or becomes publicly available through no fault of the receiving Party; (b) was rightfully in the receiving Party's possession before disclosure; (c) is rightfully obtained from a third party without restriction; or (d) is independently developed without use of Confidential Information.</w:t></w:r></w:p><w:p><w:pPr><w:spacing w:line="276" w:lineRule="auto"/></w:pPr><w:r><w:rPr><w:rFonts w:ascii="Times New Roman" w:hAnsi="Times New Roman" w:eastAsia="Times New Roman" w:cs="Times New Roman"/><w:sz w:val="22"/><w:szCs w:val="22"/><w:b w:val="0"/><w:bCs w:val="0"/></w:rPr><w:t xml:space="preserve">5.3 Required Disclosures: If required by law or court order to disclose Confidential Information, the receiving Party shall provide prompt notice to Company and cooperate in seeking a protective order.</w:t></w:r></w:p><w:p><w:pPr><w:spacing w:line="276" w:lineRule="auto"/></w:pPr><w:r><w:rPr><w:rFonts w:ascii="Times New Roman" w:hAnsi="Times New Roman" w:eastAsia="Times New Roman" w:cs="Times New Roman"/><w:sz w:val="22"/><w:szCs w:val="22"/><w:b w:val="0"/><w:bCs w:val="0"/></w:rPr><w:t xml:space="preserve">5.4 Survival: The confidentiality obligations in this Section 5 shall survive termination of this Agreement for a period of [NUMBER] years.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6. RELEASE CONDITIONS</w:t></w:r></w:p><w:p><w:pPr><w:spacing w:line="276" w:lineRule="auto"/></w:pPr><w:r><w:rPr><w:rFonts w:ascii="Times New Roman" w:hAnsi="Times New Roman" w:eastAsia="Times New Roman" w:cs="Times New Roman"/><w:sz w:val="22"/><w:szCs w:val="22"/><w:b w:val="0"/><w:bCs w:val="0"/></w:rPr><w:t xml:space="preserve">6.1 Release Events: Acquirer shall be entitled to receive the Escrow Materials upon the occurrence of any of the following:</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6.1.1 Company files for bankruptcy, makes an assignment for the benefit of creditors, or has a receiver appointed.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6.1.2 Company ceases to conduct business in the ordinary course or announces its intention to do so.</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6.1.3 Company fails to provide maintenance, support, or updates for the Software as required under the [MAINTENANCE AGREEMENT DATE] Maintenance Agreement between Company and Acquirer.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6.1.4 Company materially breaches any obligation under this Agreement or any related agreement and fails to cure within [NUMBER] days after written notice.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6.1.5 Acquirer acquires all or substantially all of the assets or equity of Company and Company fails to assign this Agreement to Acquirer.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6.1.6 Any other event specified in Exhibit C.</w:t></w:r></w:p><w:p><w:pPr><w:spacing w:line="276" w:lineRule="auto"/></w:pPr><w:r><w:rPr><w:rFonts w:ascii="Times New Roman" w:hAnsi="Times New Roman" w:eastAsia="Times New Roman" w:cs="Times New Roman"/><w:sz w:val="22"/><w:szCs w:val="22"/><w:b w:val="0"/><w:bCs w:val="0"/></w:rPr><w:t xml:space="preserve">6.2 Release Procedure: Acquirer shall provide written notice to Escrow Agent and Company of a Release Condition, including reasonable evidence of the occurrence. Escrow Agent shall release the Escrow Materials to Acquirer within [NUMBER] days after receipt of such notice, unless Company provides written objection within [NUMBER] days.</w:t></w:r></w:p><w:p><w:pPr><w:spacing w:line="276" w:lineRule="auto"/></w:pPr><w:r><w:rPr><w:rFonts w:ascii="Times New Roman" w:hAnsi="Times New Roman" w:eastAsia="Times New Roman" w:cs="Times New Roman"/><w:sz w:val="22"/><w:szCs w:val="22"/><w:b w:val="0"/><w:bCs w:val="0"/></w:rPr><w:t xml:space="preserve">6.3 Dispute Resolution: If Company objects to a release, the Parties shall resolve the dispute in accordance with Section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12.</w:t></w:r></w:p><w:p><w:pPr><w:spacing w:line="276" w:lineRule="auto"/></w:pPr><w:r><w:rPr><w:rFonts w:ascii="Times New Roman" w:hAnsi="Times New Roman" w:eastAsia="Times New Roman" w:cs="Times New Roman"/><w:sz w:val="22"/><w:szCs w:val="22"/><w:b w:val="0"/><w:bCs w:val="0"/></w:rPr><w:t xml:space="preserve">6.4 Post-Release Obligations: Upon release, Acquirer shall</w:t></w:r></w:p><w:p><w:pPr><w:spacing w:line="276" w:lineRule="auto"/></w:pPr><w:r><w:rPr><w:rFonts w:ascii="Times New Roman" w:hAnsi="Times New Roman" w:eastAsia="Times New Roman" w:cs="Times New Roman"/><w:sz w:val="22"/><w:szCs w:val="22"/><w:b w:val="0"/><w:bCs w:val="0"/></w:rPr><w:t xml:space="preserve">have a non-exclusive, perpetual, royalty-free license to use, modify, and distribute the Escrow Materials solely for the purpose of maintaining and supporting the Software for its internal business purposes.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7. COMPANY REPRESENTATIONS AND WARRANTIES</w:t></w:r></w:p><w:p><w:pPr><w:spacing w:line="276" w:lineRule="auto"/></w:pPr><w:r><w:rPr><w:rFonts w:ascii="Times New Roman" w:hAnsi="Times New Roman" w:eastAsia="Times New Roman" w:cs="Times New Roman"/><w:sz w:val="22"/><w:szCs w:val="22"/><w:b w:val="0"/><w:bCs w:val="0"/></w:rPr><w:t xml:space="preserve">7.1 Ownership: Company represents and warrants that it owns or has the right to license the Escrow Materials and that the Escrow Materials do not infringe any third-party intellectual property rights.</w:t></w:r></w:p><w:p><w:pPr><w:spacing w:line="276" w:lineRule="auto"/></w:pPr><w:r><w:rPr><w:rFonts w:ascii="Times New Roman" w:hAnsi="Times New Roman" w:eastAsia="Times New Roman" w:cs="Times New Roman"/><w:sz w:val="22"/><w:szCs w:val="22"/><w:b w:val="0"/><w:bCs w:val="0"/></w:rPr><w:t xml:space="preserve">7.2 Authority: Company represents and warrants that it has full power and authority to enter into this Agreement and to deposit the Escrow Materials.</w:t></w:r></w:p><w:p><w:pPr><w:spacing w:line="276" w:lineRule="auto"/></w:pPr><w:r><w:rPr><w:rFonts w:ascii="Times New Roman" w:hAnsi="Times New Roman" w:eastAsia="Times New Roman" w:cs="Times New Roman"/><w:sz w:val="22"/><w:szCs w:val="22"/><w:b w:val="0"/><w:bCs w:val="0"/></w:rPr><w:t xml:space="preserve">7.3 No Conflicts: Company represents and warrants that this Agreement does not conflict with any other agreement to which it is a party.</w:t></w:r></w:p><w:p><w:pPr><w:spacing w:line="276" w:lineRule="auto"/></w:pPr><w:r><w:rPr><w:rFonts w:ascii="Times New Roman" w:hAnsi="Times New Roman" w:eastAsia="Times New Roman" w:cs="Times New Roman"/><w:sz w:val="22"/><w:szCs w:val="22"/><w:b w:val="0"/><w:bCs w:val="0"/></w:rPr><w:t xml:space="preserve">7.4 Compliance: Company represents and warrants that the Escrow Materials comply with all applicable laws and regulations.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8. ACQUIRER REPRESENTATIONS AND WARRANTIES</w:t></w:r></w:p><w:p><w:pPr><w:spacing w:line="276" w:lineRule="auto"/></w:pPr><w:r><w:rPr><w:rFonts w:ascii="Times New Roman" w:hAnsi="Times New Roman" w:eastAsia="Times New Roman" w:cs="Times New Roman"/><w:sz w:val="22"/><w:szCs w:val="22"/><w:b w:val="0"/><w:bCs w:val="0"/></w:rPr><w:t xml:space="preserve">8.1 Authority: Acquirer represents and warrants that it has full power and authority to enter into this Agreement.</w:t></w:r></w:p><w:p><w:pPr><w:spacing w:line="276" w:lineRule="auto"/></w:pPr><w:r><w:rPr><w:rFonts w:ascii="Times New Roman" w:hAnsi="Times New Roman" w:eastAsia="Times New Roman" w:cs="Times New Roman"/><w:sz w:val="22"/><w:szCs w:val="22"/><w:b w:val="0"/><w:bCs w:val="0"/></w:rPr><w:t xml:space="preserve">8.2 Use: Acquirer represents and warrants that it will use the Escrow Materials only as permitted under this Agreement.</w:t></w:r></w:p><w:p><w:pPr><w:spacing w:line="276" w:lineRule="auto"/></w:pPr><w:r><w:rPr><w:rFonts w:ascii="Times New Roman" w:hAnsi="Times New Roman" w:eastAsia="Times New Roman" w:cs="Times New Roman"/><w:sz w:val="22"/><w:szCs w:val="22"/><w:b w:val="0"/><w:bCs w:val="0"/></w:rPr><w:t xml:space="preserve">8.3 No Conflicts: Acquirer represents and warrants that this Agreement does not conflict with any other agreement to which it is a party.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9. ESCROW AGENT REPRESENTATIONS AND WARRANTIES</w:t></w:r></w:p><w:p><w:pPr><w:spacing w:line="276" w:lineRule="auto"/></w:pPr><w:r><w:rPr><w:rFonts w:ascii="Times New Roman" w:hAnsi="Times New Roman" w:eastAsia="Times New Roman" w:cs="Times New Roman"/><w:sz w:val="22"/><w:szCs w:val="22"/><w:b w:val="0"/><w:bCs w:val="0"/></w:rPr><w:t xml:space="preserve">9.1 Authority: Escrow Agent represents and warrants that it has full power and authority to enter into this Agreement.</w:t></w:r></w:p><w:p><w:pPr><w:spacing w:line="276" w:lineRule="auto"/></w:pPr><w:r><w:rPr><w:rFonts w:ascii="Times New Roman" w:hAnsi="Times New Roman" w:eastAsia="Times New Roman" w:cs="Times New Roman"/><w:sz w:val="22"/><w:szCs w:val="22"/><w:b w:val="0"/><w:bCs w:val="0"/></w:rPr><w:t xml:space="preserve">9.2 Performance: Escrow Agent represents and warrants that it will perform its obligations under this Agreement in a professional and workmanlike manner.</w:t></w:r></w:p><w:p><w:pPr><w:spacing w:line="276" w:lineRule="auto"/></w:pPr><w:r><w:rPr><w:rFonts w:ascii="Times New Roman" w:hAnsi="Times New Roman" w:eastAsia="Times New Roman" w:cs="Times New Roman"/><w:sz w:val="22"/><w:szCs w:val="22"/><w:b w:val="0"/><w:bCs w:val="0"/></w:rPr><w:t xml:space="preserve">9.3 No Conflicts: Escrow Agent represents and warrants that this Agreement does not conflict with any other agreement to which it is a party.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10. TERM AND TERMINATION</w:t></w:r></w:p><w:p><w:pPr><w:spacing w:line="276" w:lineRule="auto"/></w:pPr><w:r><w:rPr><w:rFonts w:ascii="Times New Roman" w:hAnsi="Times New Roman" w:eastAsia="Times New Roman" w:cs="Times New Roman"/><w:sz w:val="22"/><w:szCs w:val="22"/><w:b w:val="0"/><w:bCs w:val="0"/></w:rPr><w:t xml:space="preserve">10.1 Term: This Agreement shall commence on the Effective Date and continue until [TERMINATION DATE] unless earlier terminated as provided herein.</w:t></w:r></w:p><w:p><w:pPr><w:spacing w:line="276" w:lineRule="auto"/></w:pPr><w:r><w:rPr><w:rFonts w:ascii="Times New Roman" w:hAnsi="Times New Roman" w:eastAsia="Times New Roman" w:cs="Times New Roman"/><w:sz w:val="22"/><w:szCs w:val="22"/><w:b w:val="0"/><w:bCs w:val="0"/></w:rPr><w:t xml:space="preserve">10.2 Termination for Convenience: Either Company or Acquirer may terminate this Agreement upon [NUMBER] days' written notice to the other Parties, provided that any outstanding release requests are resolved.</w:t></w:r></w:p><w:p><w:pPr><w:spacing w:line="276" w:lineRule="auto"/></w:pPr><w:r><w:rPr><w:rFonts w:ascii="Times New Roman" w:hAnsi="Times New Roman" w:eastAsia="Times New Roman" w:cs="Times New Roman"/><w:sz w:val="22"/><w:szCs w:val="22"/><w:b w:val="0"/><w:bCs w:val="0"/></w:rPr><w:t xml:space="preserve">10.3 Termination for Cause: Any Party may terminate this Agreement immediately upon written notice if another Party materially breaches this Agreement and fails to cure within [NUMBER] days after written notice.</w:t></w:r></w:p><w:p><w:pPr><w:spacing w:line="276" w:lineRule="auto"/></w:pPr><w:r><w:rPr><w:rFonts w:ascii="Times New Roman" w:hAnsi="Times New Roman" w:eastAsia="Times New Roman" w:cs="Times New Roman"/><w:sz w:val="22"/><w:szCs w:val="22"/><w:b w:val="0"/><w:bCs w:val="0"/></w:rPr><w:t xml:space="preserve">10.4 Effect of Termination: Upon termination, Escrow Agent shall return the Escrow Materials to Company, unless a Release Condition has occurred or is pending.</w:t></w:r></w:p><w:p><w:pPr><w:spacing w:line="276" w:lineRule="auto"/></w:pPr><w:r><w:rPr><w:rFonts w:ascii="Times New Roman" w:hAnsi="Times New Roman" w:eastAsia="Times New Roman" w:cs="Times New Roman"/><w:sz w:val="22"/><w:szCs w:val="22"/><w:b w:val="0"/><w:bCs w:val="0"/></w:rPr><w:t xml:space="preserve">10.5 Survival: Sections 5, 6.4, 11, 12, and 13 shall survive termination of this Agreement.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11. INDEMNIFICATION</w:t></w:r></w:p><w:p><w:pPr><w:spacing w:line="276" w:lineRule="auto"/></w:pPr><w:r><w:rPr><w:rFonts w:ascii="Times New Roman" w:hAnsi="Times New Roman" w:eastAsia="Times New Roman" w:cs="Times New Roman"/><w:sz w:val="22"/><w:szCs w:val="22"/><w:b w:val="0"/><w:bCs w:val="0"/></w:rPr><w:t xml:space="preserve">11.1 By Company: Company shall indemnify, defend, and hold harmless Acquirer and Escrow Agent from any claims, damages, liabilities, and expenses arising out of or related to: (a) any breach of Company's representations or warranties; (b) any claim that the Escrow Materials infringe third-party rights; or (c) Company's use of the Escrow Materials.</w:t></w:r></w:p><w:p><w:pPr><w:spacing w:line="276" w:lineRule="auto"/></w:pPr><w:r><w:rPr><w:rFonts w:ascii="Times New Roman" w:hAnsi="Times New Roman" w:eastAsia="Times New Roman" w:cs="Times New Roman"/><w:sz w:val="22"/><w:szCs w:val="22"/><w:b w:val="0"/><w:bCs w:val="0"/></w:rPr><w:t xml:space="preserve">11.2 By Acquirer: Acquirer shall indemnify, defend, and hold harmless Company and Escrow Agent from any claims, damages, liabilities, and expenses arising out of or related to: (a) any breach of Acquirer's representations or warranties; or (b) Acquirer's use of the Escrow Materials after release.</w:t></w:r></w:p><w:p><w:pPr><w:spacing w:line="276" w:lineRule="auto"/></w:pPr><w:r><w:rPr><w:rFonts w:ascii="Times New Roman" w:hAnsi="Times New Roman" w:eastAsia="Times New Roman" w:cs="Times New Roman"/><w:sz w:val="22"/><w:szCs w:val="22"/><w:b w:val="0"/><w:bCs w:val="0"/></w:rPr><w:t xml:space="preserve">11.3 By Escrow Agent: Escrow Agent shall indemnify, defend, and hold harmless Company and Acquirer from any claims, damages, liabilities, and expenses arising out of or related to Escrow Agent's gross negligence or willful misconduct.</w:t></w:r></w:p><w:p><w:pPr><w:spacing w:line="276" w:lineRule="auto"/></w:pPr><w:r><w:rPr><w:rFonts w:ascii="Times New Roman" w:hAnsi="Times New Roman" w:eastAsia="Times New Roman" w:cs="Times New Roman"/><w:sz w:val="22"/><w:szCs w:val="22"/><w:b w:val="0"/><w:bCs w:val="0"/></w:rPr><w:t xml:space="preserve">11.4 Procedure: The indemnified Party shall provide prompt written notice of any claim and shall cooperate in the defense. The indemnifying Party shall have the right to control the defense with counsel reasonably acceptable to the indemnified Party.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12. DISPUTE RESOLUTION</w:t></w:r></w:p><w:p><w:pPr><w:spacing w:line="276" w:lineRule="auto"/></w:pPr><w:r><w:rPr><w:rFonts w:ascii="Times New Roman" w:hAnsi="Times New Roman" w:eastAsia="Times New Roman" w:cs="Times New Roman"/><w:sz w:val="22"/><w:szCs w:val="22"/><w:b w:val="0"/><w:bCs w:val="0"/></w:rPr><w:t xml:space="preserve">12.1 Negotiation: The Parties shall attempt to resolve any dispute arising out of or relating to this Agreement through good-faith negotiations within [NUMBER] days after written notice of the dispute.</w:t></w:r></w:p><w:p><w:pPr><w:spacing w:line="276" w:lineRule="auto"/></w:pPr><w:r><w:rPr><w:rFonts w:ascii="Times New Roman" w:hAnsi="Times New Roman" w:eastAsia="Times New Roman" w:cs="Times New Roman"/><w:sz w:val="22"/><w:szCs w:val="22"/><w:b w:val="0"/><w:bCs w:val="0"/></w:rPr><w:t xml:space="preserve">12.2 Mediation: If negotiation fails, the Parties shall submit the dispute to mediation administered by [MEDIATION PROVIDER] in [CITY, STATE].</w:t></w:r></w:p><w:p><w:pPr><w:spacing w:line="276" w:lineRule="auto"/></w:pPr><w:r><w:rPr><w:rFonts w:ascii="Times New Roman" w:hAnsi="Times New Roman" w:eastAsia="Times New Roman" w:cs="Times New Roman"/><w:sz w:val="22"/><w:szCs w:val="22"/><w:b w:val="0"/><w:bCs w:val="0"/></w:rPr><w:t xml:space="preserve">12.3 Arbitration: If mediation fails, the dispute shall be resolved by binding arbitration administered by [ARBITRATION PROVIDER] in accordance with its rules, with the seat of arbitration in [CITY, STATE].</w:t></w:r></w:p><w:p><w:pPr><w:spacing w:line="276" w:lineRule="auto"/></w:pPr><w:r><w:rPr><w:rFonts w:ascii="Times New Roman" w:hAnsi="Times New Roman" w:eastAsia="Times New Roman" w:cs="Times New Roman"/><w:sz w:val="22"/><w:szCs w:val="22"/><w:b w:val="0"/><w:bCs w:val="0"/></w:rPr><w:t xml:space="preserve">12.4 Governing Law: This Agreement shall be governed by and construed in accordance with the laws of the State of [STATE], without regard to its conflict of laws principles.</w:t></w:r></w:p><w:p><w:pPr><w:spacing w:line="276" w:lineRule="auto"/></w:pPr><w:r><w:rPr><w:rFonts w:ascii="Times New Roman" w:hAnsi="Times New Roman" w:eastAsia="Times New Roman" w:cs="Times New Roman"/><w:sz w:val="22"/><w:szCs w:val="22"/><w:b w:val="0"/><w:bCs w:val="0"/></w:rPr><w:t xml:space="preserve">12.5 Attorneys' Fees: The prevailing Party in any dispute shall be entitled to recover its reasonable attorneys' fees and costs.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13. GENERAL PROVISIONS</w:t></w:r></w:p><w:p><w:pPr><w:spacing w:line="276" w:lineRule="auto"/></w:pPr><w:r><w:rPr><w:rFonts w:ascii="Times New Roman" w:hAnsi="Times New Roman" w:eastAsia="Times New Roman" w:cs="Times New Roman"/><w:sz w:val="22"/><w:szCs w:val="22"/><w:b w:val="0"/><w:bCs w:val="0"/></w:rPr><w:t xml:space="preserve">13.1 Entire Agreement: This Agreement constitutes the entire agreement among the Parties with respect to the subject matter hereof and supersedes all prior agreements and understandings.</w:t></w:r></w:p><w:p><w:pPr><w:spacing w:line="276" w:lineRule="auto"/></w:pPr><w:r><w:rPr><w:rFonts w:ascii="Times New Roman" w:hAnsi="Times New Roman" w:eastAsia="Times New Roman" w:cs="Times New Roman"/><w:sz w:val="22"/><w:szCs w:val="22"/><w:b w:val="0"/><w:bCs w:val="0"/></w:rPr><w:t xml:space="preserve">13.2 Amendments: This Agreement may not be amended except by a written instrument signed by all Parties.</w:t></w:r></w:p><w:p><w:pPr><w:spacing w:line="276" w:lineRule="auto"/></w:pPr><w:r><w:rPr><w:rFonts w:ascii="Times New Roman" w:hAnsi="Times New Roman" w:eastAsia="Times New Roman" w:cs="Times New Roman"/><w:sz w:val="22"/><w:szCs w:val="22"/><w:b w:val="0"/><w:bCs w:val="0"/></w:rPr><w:t xml:space="preserve">13.3 Waiver: No waiver of any provision shall be effective unless in writing and signed by the waiving Party.</w:t></w:r></w:p><w:p><w:pPr><w:spacing w:line="276" w:lineRule="auto"/></w:pPr><w:r><w:rPr><w:rFonts w:ascii="Times New Roman" w:hAnsi="Times New Roman" w:eastAsia="Times New Roman" w:cs="Times New Roman"/><w:sz w:val="22"/><w:szCs w:val="22"/><w:b w:val="0"/><w:bCs w:val="0"/></w:rPr><w:t xml:space="preserve">13.4 Severability: If any provision of this Agreement is held invalid or unenforceable, the remaining provisions shall continue in full force and effect.</w:t></w:r></w:p><w:p><w:pPr><w:spacing w:line="276" w:lineRule="auto"/></w:pPr><w:r><w:rPr><w:rFonts w:ascii="Times New Roman" w:hAnsi="Times New Roman" w:eastAsia="Times New Roman" w:cs="Times New Roman"/><w:sz w:val="22"/><w:szCs w:val="22"/><w:b w:val="0"/><w:bCs w:val="0"/></w:rPr><w:t xml:space="preserve">13.5 Assignment: No Party may assign this Agreement without the prior written consent of the other Parties, except that Acquirer may assign this Agreement to an affiliate or in connection with a merger or acquisition.</w:t></w:r></w:p><w:p><w:pPr><w:spacing w:line="276" w:lineRule="auto"/></w:pPr><w:r><w:rPr><w:rFonts w:ascii="Times New Roman" w:hAnsi="Times New Roman" w:eastAsia="Times New Roman" w:cs="Times New Roman"/><w:sz w:val="22"/><w:szCs w:val="22"/><w:b w:val="0"/><w:bCs w:val="0"/></w:rPr><w:t xml:space="preserve">13.6 Notices: All notices under this Agreement shall be in writing and delivered to the addresses set forth above or to such other addresses as a Party may designate by written notice.</w:t></w:r></w:p><w:p><w:pPr><w:spacing w:line="276" w:lineRule="auto"/></w:pPr><w:r><w:rPr><w:rFonts w:ascii="Times New Roman" w:hAnsi="Times New Roman" w:eastAsia="Times New Roman" w:cs="Times New Roman"/><w:sz w:val="22"/><w:szCs w:val="22"/><w:b w:val="0"/><w:bCs w:val="0"/></w:rPr><w:t xml:space="preserve">13.7 Counterparts: This Agreement may be executed in counterparts, each of which shall be deemed an original and all of which together shall constitute one instrument.</w:t></w:r></w:p><w:p><w:pPr><w:spacing w:line="276" w:lineRule="auto"/></w:pPr><w:r><w:rPr><w:rFonts w:ascii="Times New Roman" w:hAnsi="Times New Roman" w:eastAsia="Times New Roman" w:cs="Times New Roman"/><w:sz w:val="22"/><w:szCs w:val="22"/><w:b w:val="0"/><w:bCs w:val="0"/></w:rPr><w:t xml:space="preserve">13.8 Force Majeure: No Party shall be liable for any failure or delay in performance due to causes beyond its reasonable control, including acts of God, war, terrorism, or natural disasters.</w:t></w:r></w:p><w:p><w:pPr><w:spacing w:line="276" w:lineRule="auto"/></w:pPr><w:r><w:rPr><w:rFonts w:ascii="Times New Roman" w:hAnsi="Times New Roman" w:eastAsia="Times New Roman" w:cs="Times New Roman"/><w:sz w:val="22"/><w:szCs w:val="22"/><w:b w:val="0"/><w:bCs w:val="0"/></w:rPr><w:t xml:space="preserve">13.9 Independent Contractors: The Parties are independent contractors, and nothing in this Agreement shall be construed to create a partnership, joint venture, or agency relationship.</w:t></w:r></w:p><w:p><w:pPr><w:spacing w:line="276" w:lineRule="auto"/></w:pPr><w:r><w:rPr><w:rFonts w:ascii="Times New Roman" w:hAnsi="Times New Roman" w:eastAsia="Times New Roman" w:cs="Times New Roman"/><w:sz w:val="22"/><w:szCs w:val="22"/><w:b w:val="0"/><w:bCs w:val="0"/></w:rPr><w:t xml:space="preserve">13.10 Third-Party Beneficiaries: Except as expressly provided herein, this Agreement does not confer any rights on any third party.</w:t></w:r></w:p><w:p><w:pPr><w:spacing w:line="276" w:lineRule="auto"/></w:pPr><w:r><w:rPr><w:rFonts w:ascii="Times New Roman" w:hAnsi="Times New Roman" w:eastAsia="Times New Roman" w:cs="Times New Roman"/><w:sz w:val="22"/><w:szCs w:val="22"/><w:b w:val="0"/><w:bCs w:val="0"/></w:rPr><w:t xml:space="preserve">13.11 Headings: Section headings are for convenience only and shall not affect the interpretation of this Agreement.</w:t></w:r></w:p><w:p><w:pPr><w:spacing w:line="276" w:lineRule="auto"/></w:pPr><w:r><w:rPr><w:rFonts w:ascii="Times New Roman" w:hAnsi="Times New Roman" w:eastAsia="Times New Roman" w:cs="Times New Roman"/><w:sz w:val="22"/><w:szCs w:val="22"/><w:b w:val="0"/><w:bCs w:val="0"/></w:rPr><w:t xml:space="preserve">13.12 Construction: This Agreement shall be construed without regard to any presumption or rule requiring construction against the drafting Party.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IN WITNESS WHEREOF, the Parties have executed this Agreement as of the Effective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[COMPANY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By: ______________________________</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Name: [COMPANY SIGNATORY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Title: [COMPANY SIGNATORY TITLE]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Date: [COMPANY SIGNATURE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[ACQUIRER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By: ______________________________</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Name: [ACQUIRER SIGNATORY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Title: [ACQUIRER SIGNATORY TITLE]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Date: [ACQUIRER SIGNATURE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[ESCROW AGENT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By: ______________________________</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Name: [ESCROW AGENT SIGNATORY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Title: [ESCROW AGENT SIGNATORY TITLE]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Date: [ESCROW AGENT SIGNATURE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EXHIBIT A</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DESCRIPTION OF SOFTWARE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[DESCRIBE SOFTWARE PRODUCTS, VERSIONS, AND COMPONENTS]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EXHIBIT B</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VERIFICATION PROCEDURES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[DESCRIBE VERIFICATION PROCEDURES, INCLUDING TESTING, COMPILATION, AND VALIDATION]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EXHIBIT C</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ADDITIONAL RELEASE CONDITIONS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[LIST ANY ADDITIONAL RELEASE CONDITIONS]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EXHIBIT 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DEPOSIT MATERIALS CHECKLIST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[LIST ALL MATERIALS TO BE DEPOSITED, INCLUDING SOURCE CODE, DOCUMENTATION, BUILD SCRIPTS, AND THIRD-PARTY COMPONENTS]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EXHIBIT 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ESCROW AGENT FEES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[DESCRIBE FEE SCHEDULE, INCLUDING ANNUAL FEES, VERIFICATION FEES, AND EXPENSES]</w:t></w:r></w:p><w:p><w:pPr><w:rPr><w:rFonts w:ascii="Times New Roman" w:hAnsi="Times New Roman" w:eastAsia="Times New Roman" w:cs="Times New Roman"/><w:sz w:val="22"/><w:szCs w:val="22"/></w:rPr></w:pPr></w:p><w:p><w:pPr><w:rPr><w:rFonts w:ascii="Times New Roman" w:hAnsi="Times New Roman" w:eastAsia="Times New Roman" w:cs="Times New Roman"/><w:sz w:val="22"/><w:szCs w:val="22"/></w:rPr></w:pPr></w:p><w:p><w:pPr/><w:r><w:rPr><w:rFonts w:ascii="Times New Roman" w:hAnsi="Times New Roman" w:eastAsia="Times New Roman" w:cs="Times New Roman"/><w:color w:val="64748B"/><w:sz w:val="18"/><w:szCs w:val="18"/><w:i w:val="1"/><w:iCs w:val="1"/></w:rPr><w:t xml:space="preserve">Downloaded from www.printablelegaldoc.com</w:t></w:r></w:p><w:p><w:hyperlink r:id="rId7" w:history="1"><w:r><w:rPr><w:rFonts w:ascii="Times New Roman" w:hAnsi="Times New Roman" w:eastAsia="Times New Roman" w:cs="Times New Roman"/><w:color w:val="0563C1"/><w:sz w:val="18"/><w:szCs w:val="18"/><w:u w:val="single"/></w:rPr><w:t xml:space="preserve">https://www.printablelegaldoc.com/</w:t></w:r></w:hyperlink></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2026-10-07T10:43:01+00:00</dcterms:created>
  <dcterms:modified xsi:type="dcterms:W3CDTF">2026-10-07T10:43:01+00:00</dcterms:modified>
</cp:coreProperties>
</file>

<file path=docProps/custom.xml><?xml version="1.0" encoding="utf-8"?>
<Properties xmlns="http://schemas.openxmlformats.org/officeDocument/2006/custom-properties" xmlns:vt="http://schemas.openxmlformats.org/officeDocument/2006/docPropsVTypes"/>
</file>