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MORTGAGE SUBORDINATION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Mortgage Subordination Agreement (this "Agreement") is made and entered into as of [EFFECTIVE DATE], by and among the parties identified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SUBORDINATING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[SUBORDINATING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[SUBORDINATING LENDER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[SUBORDINATING 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Attn: [SUBORDINATING LENDER CONTACT PERSON]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SENIOR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[SENIOR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[SENIOR LENDER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[SENIOR 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Attn: [SENIOR LENDER CONTACT PERSON]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Subordination of [SUBORDINATING LENDER NAME] mortgage to [SENIOR LENDER NAME] mortgage on property located at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Borrower is the owner of certain real property located at [PROPERTY ADDRESS], legally described as [LEGAL DESCRIPTION], together with all improvements, fixtures, and appurtenances thereon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Subordinating Lender has made or will make a loan to Borrower in the original principal amount of [SUBORDINATING LOAN AMOUNT] (the "Subordinating Loan"), which is or will be secured by a mortgage, deed of trust, or other security instrument recorded against the Property (the "Subordinating Mortgage").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Senior Lender has made or will make a loan to Borrower in the original principal amount of [SENIOR LOAN AMOUNT] (the "Senior Loan"), which is or will be secured by a mortgage, deed of trust, or other security instrument recorded against the Property (the "Senior Mortgage").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As a condition to making the Senior Loan, Senior Lender requires that the Subordinating Mortgage and the Subordinating Loan be subordinated in lien priority and payment to the Senior Mortgage and the Senior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Subordinating Lender is willing to subordinate the Subordinating Mortgage and the Subordinating Loan to the Senior Mortgage and the Senior Loan on the terms and conditions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contained herein and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Senior Loan Documents: The term "Senior Loan Documents" means the Senior Mortgage, the promissory note evidencing the Senior Loan, and all other documents, instruments, and agreements now or hereafter evidencing, securing, or relating to the Senior Loan, as amended, restated, supplemented, or otherwise modified from time to time.</w:t>
      </w:r>
    </w:p>
    <w:p>
      <w:pPr>
        <w:spacing w:line="276" w:lineRule="auto"/>
      </w:pPr>
      <w:r>
        <w:rPr>
          <w:rFonts w:ascii="Times New Roman" w:hAnsi="Times New Roman" w:eastAsia="Times New Roman" w:cs="Times New Roman"/>
          <w:sz w:val="22"/>
          <w:szCs w:val="22"/>
          <w:b w:val="0"/>
          <w:bCs w:val="0"/>
        </w:rPr>
        <w:t xml:space="preserve">1.2 Subordinating Loan Documents: The term "Subordinating Loan Documents" means the Subordinating Mortgage, the promissory note evidencing the Subordinating Loan, and all other documents, instruments, and agreements now or hereafter evidencing, securing, or relating to the Subordinating Loan, as amended, restated, supplemented, or otherwise modified from time to time.</w:t>
      </w:r>
    </w:p>
    <w:p>
      <w:pPr>
        <w:spacing w:line="276" w:lineRule="auto"/>
      </w:pPr>
      <w:r>
        <w:rPr>
          <w:rFonts w:ascii="Times New Roman" w:hAnsi="Times New Roman" w:eastAsia="Times New Roman" w:cs="Times New Roman"/>
          <w:sz w:val="22"/>
          <w:szCs w:val="22"/>
          <w:b w:val="0"/>
          <w:bCs w:val="0"/>
        </w:rPr>
        <w:t xml:space="preserve">1.3 Senior Indebtedness: The term "Senior Indebtedness" means all principal, interest, fees, costs, expenses, and other amounts now or hereafter owing under or in connection with the Senior Loan Documents, including all extensions, renewals, modifications, and increases thereof.</w:t>
      </w:r>
    </w:p>
    <w:p>
      <w:pPr>
        <w:spacing w:line="276" w:lineRule="auto"/>
      </w:pPr>
      <w:r>
        <w:rPr>
          <w:rFonts w:ascii="Times New Roman" w:hAnsi="Times New Roman" w:eastAsia="Times New Roman" w:cs="Times New Roman"/>
          <w:sz w:val="22"/>
          <w:szCs w:val="22"/>
          <w:b w:val="0"/>
          <w:bCs w:val="0"/>
        </w:rPr>
        <w:t xml:space="preserve">1.4 Subordinated Indebtedness: The term "Subordinated Indebtedness" means all principal, interest, fees, costs, expenses, and other amounts now or hereafter owing under or in connection with the Subordinating Loan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SUBORDINATION OF LIEN PRIORITY</w:t>
      </w:r>
    </w:p>
    <w:p>
      <w:pPr>
        <w:spacing w:line="276" w:lineRule="auto"/>
      </w:pPr>
      <w:r>
        <w:rPr>
          <w:rFonts w:ascii="Times New Roman" w:hAnsi="Times New Roman" w:eastAsia="Times New Roman" w:cs="Times New Roman"/>
          <w:sz w:val="22"/>
          <w:szCs w:val="22"/>
          <w:b w:val="0"/>
          <w:bCs w:val="0"/>
        </w:rPr>
        <w:t xml:space="preserve">2.1 Subordination: Subordinating Lender hereby subordinates the Subordinating Mortgage, and all liens and security interests created thereby, to the Senior Mortgage and all liens and security interests created thereby, regardless of the order of recording or the actual or constructive notice of any party.</w:t>
      </w:r>
    </w:p>
    <w:p>
      <w:pPr>
        <w:spacing w:line="276" w:lineRule="auto"/>
      </w:pPr>
      <w:r>
        <w:rPr>
          <w:rFonts w:ascii="Times New Roman" w:hAnsi="Times New Roman" w:eastAsia="Times New Roman" w:cs="Times New Roman"/>
          <w:sz w:val="22"/>
          <w:szCs w:val="22"/>
          <w:b w:val="0"/>
          <w:bCs w:val="0"/>
        </w:rPr>
        <w:t xml:space="preserve">2.2 Priority: The Senior Mortgage shall constitute a first lien on the Property, and the Subordinating Mortgage shall constitute a lien on the Property junior and subordinate in all respects to the Senior Mortgage.</w:t>
      </w:r>
    </w:p>
    <w:p>
      <w:pPr>
        <w:spacing w:line="276" w:lineRule="auto"/>
      </w:pPr>
      <w:r>
        <w:rPr>
          <w:rFonts w:ascii="Times New Roman" w:hAnsi="Times New Roman" w:eastAsia="Times New Roman" w:cs="Times New Roman"/>
          <w:sz w:val="22"/>
          <w:szCs w:val="22"/>
          <w:b w:val="0"/>
          <w:bCs w:val="0"/>
        </w:rPr>
        <w:t xml:space="preserve">2.3 Recording: Subordinating Lender consents to the recording of this Agreement in the official records of [COUNTY NAME] County, [STATE NAME], and agrees to execute such further documents as Senior Lender may reasonably request to evidence or perfect the subordination provided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SUBORDINATION OF PAYMENT</w:t>
      </w:r>
    </w:p>
    <w:p>
      <w:pPr>
        <w:spacing w:line="276" w:lineRule="auto"/>
      </w:pPr>
      <w:r>
        <w:rPr>
          <w:rFonts w:ascii="Times New Roman" w:hAnsi="Times New Roman" w:eastAsia="Times New Roman" w:cs="Times New Roman"/>
          <w:sz w:val="22"/>
          <w:szCs w:val="22"/>
          <w:b w:val="0"/>
          <w:bCs w:val="0"/>
        </w:rPr>
        <w:t xml:space="preserve">3.1 Payment Subordination: Subordinating Lender hereby subordinates the Subordinated Indebtedness in right of payment to the Senior Indebtedness.</w:t>
      </w:r>
    </w:p>
    <w:p>
      <w:pPr>
        <w:spacing w:line="276" w:lineRule="auto"/>
      </w:pPr>
      <w:r>
        <w:rPr>
          <w:rFonts w:ascii="Times New Roman" w:hAnsi="Times New Roman" w:eastAsia="Times New Roman" w:cs="Times New Roman"/>
          <w:sz w:val="22"/>
          <w:szCs w:val="22"/>
          <w:b w:val="0"/>
          <w:bCs w:val="0"/>
        </w:rPr>
        <w:t xml:space="preserve">3.2 No Payments During Default: Notwithstanding any provision of the Subordinating Loan Documents to the contrary, during the existence of any default under the Senior Loan Documents, Subordinating Lender shall not demand, accept, or receive any payment of principal, interest, or other amounts with respect to the Subordinated Indebtedness without the prior written consent of Senior Lender.</w:t>
      </w:r>
    </w:p>
    <w:p>
      <w:pPr>
        <w:spacing w:line="276" w:lineRule="auto"/>
      </w:pPr>
      <w:r>
        <w:rPr>
          <w:rFonts w:ascii="Times New Roman" w:hAnsi="Times New Roman" w:eastAsia="Times New Roman" w:cs="Times New Roman"/>
          <w:sz w:val="22"/>
          <w:szCs w:val="22"/>
          <w:b w:val="0"/>
          <w:bCs w:val="0"/>
        </w:rPr>
        <w:t xml:space="preserve">3.3 Turnover of Payments: If Subordinating Lender receives any payment or distribution with respect to the Subordinated Indebtedness in violation of this Agreement, Subordinating Lender shall hold such payment in trust for the benefit of Senior Lender and shall promptly deliver it to Senior Lender in the form received, to be applied to the Senior Indebtedness.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FORECLOSURE AND REMEDIES</w:t>
      </w:r>
    </w:p>
    <w:p>
      <w:pPr>
        <w:spacing w:line="276" w:lineRule="auto"/>
      </w:pPr>
      <w:r>
        <w:rPr>
          <w:rFonts w:ascii="Times New Roman" w:hAnsi="Times New Roman" w:eastAsia="Times New Roman" w:cs="Times New Roman"/>
          <w:sz w:val="22"/>
          <w:szCs w:val="22"/>
          <w:b w:val="0"/>
          <w:bCs w:val="0"/>
        </w:rPr>
        <w:t xml:space="preserve">4.1 Senior Lender Remedies: Senior Lender may exercise any and all rights and remedies available to it under the Senior Loan Documents or applicable law, including foreclosure of the Senior Mortgage, without notice to or consent from Subordinating Lender.</w:t>
      </w:r>
    </w:p>
    <w:p>
      <w:pPr>
        <w:spacing w:line="276" w:lineRule="auto"/>
      </w:pPr>
      <w:r>
        <w:rPr>
          <w:rFonts w:ascii="Times New Roman" w:hAnsi="Times New Roman" w:eastAsia="Times New Roman" w:cs="Times New Roman"/>
          <w:sz w:val="22"/>
          <w:szCs w:val="22"/>
          <w:b w:val="0"/>
          <w:bCs w:val="0"/>
        </w:rPr>
        <w:t xml:space="preserve">4.2 No Impairment: The subordination provided herein shall not be impaired, diminished, or otherwise affected by any amendment, modification, extension, renewal, or increase of the Senior Loan or the Senior Loan Documents, or by any forbearance, release, or other action or inaction by Senior Lender.</w:t>
      </w:r>
    </w:p>
    <w:p>
      <w:pPr>
        <w:spacing w:line="276" w:lineRule="auto"/>
      </w:pPr>
      <w:r>
        <w:rPr>
          <w:rFonts w:ascii="Times New Roman" w:hAnsi="Times New Roman" w:eastAsia="Times New Roman" w:cs="Times New Roman"/>
          <w:sz w:val="22"/>
          <w:szCs w:val="22"/>
          <w:b w:val="0"/>
          <w:bCs w:val="0"/>
        </w:rPr>
        <w:t xml:space="preserve">4.3 Notice of Default: Subordinating Lender shall not exercise any rights or remedies under the Subordinating Loan Documents, including foreclosure of the Subordinating Mortgage, unless and until Subordinating Lender has given Senior Lender written notice of default under the Subordinating Loan Documents and Senior Lender has failed to cure such default within [CURE PERIOD DAYS] days after receipt of such notice.</w:t>
      </w:r>
    </w:p>
    <w:p>
      <w:pPr>
        <w:spacing w:line="276" w:lineRule="auto"/>
      </w:pPr>
      <w:r>
        <w:rPr>
          <w:rFonts w:ascii="Times New Roman" w:hAnsi="Times New Roman" w:eastAsia="Times New Roman" w:cs="Times New Roman"/>
          <w:sz w:val="22"/>
          <w:szCs w:val="22"/>
          <w:b w:val="0"/>
          <w:bCs w:val="0"/>
        </w:rPr>
        <w:t xml:space="preserve">4.4 Proceeds of Foreclosure: In the event of foreclosure of the Senior Mortgage or any other enforcement of the Senior Loan Documents, the proceeds of any sale or other disposition of the Property shall be applied first to the Senior Indebtedness before any application to the Subordinated Indebtedness.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w:t>
      </w:r>
    </w:p>
    <w:p>
      <w:pPr>
        <w:spacing w:line="276" w:lineRule="auto"/>
      </w:pPr>
      <w:r>
        <w:rPr>
          <w:rFonts w:ascii="Times New Roman" w:hAnsi="Times New Roman" w:eastAsia="Times New Roman" w:cs="Times New Roman"/>
          <w:sz w:val="22"/>
          <w:szCs w:val="22"/>
          <w:b w:val="0"/>
          <w:bCs w:val="0"/>
        </w:rPr>
        <w:t xml:space="preserve">5.1 Subordinating Lender Representations: Subordinating Lender represents and warrants that (a) it is the holder of the Subordinating Loan Documents; (b) it has the full right, power, and authority to enter into this Agreement; and (c) the execution and delivery of this Agreement has been duly authorized.</w:t>
      </w:r>
    </w:p>
    <w:p>
      <w:pPr>
        <w:spacing w:line="276" w:lineRule="auto"/>
      </w:pPr>
      <w:r>
        <w:rPr>
          <w:rFonts w:ascii="Times New Roman" w:hAnsi="Times New Roman" w:eastAsia="Times New Roman" w:cs="Times New Roman"/>
          <w:sz w:val="22"/>
          <w:szCs w:val="22"/>
          <w:b w:val="0"/>
          <w:bCs w:val="0"/>
        </w:rPr>
        <w:t xml:space="preserve">5.2 Senior Lender Representations: Senior Lender represents and warrants that (a) it is the holder of the Senior Loan Documents; (b) it has the full right, power, and authority to enter into this Agreement; and (c) the execution and delivery of this Agreement has been duly authorized.</w:t>
      </w:r>
    </w:p>
    <w:p>
      <w:pPr>
        <w:spacing w:line="276" w:lineRule="auto"/>
      </w:pPr>
      <w:r>
        <w:rPr>
          <w:rFonts w:ascii="Times New Roman" w:hAnsi="Times New Roman" w:eastAsia="Times New Roman" w:cs="Times New Roman"/>
          <w:sz w:val="22"/>
          <w:szCs w:val="22"/>
          <w:b w:val="0"/>
          <w:bCs w:val="0"/>
        </w:rPr>
        <w:t xml:space="preserve">5.3 Borrower Representations: Borrower represents and warrants that (a) it is the owner of the Property; (b) it has the full right, power, and authority to enter into this Agreement; and (c) the execution and delivery of this Agreement has been duly authorized.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MISCELLANEOUS</w:t>
      </w:r>
    </w:p>
    <w:p>
      <w:pPr>
        <w:spacing w:line="276" w:lineRule="auto"/>
      </w:pPr>
      <w:r>
        <w:rPr>
          <w:rFonts w:ascii="Times New Roman" w:hAnsi="Times New Roman" w:eastAsia="Times New Roman" w:cs="Times New Roman"/>
          <w:sz w:val="22"/>
          <w:szCs w:val="22"/>
          <w:b w:val="0"/>
          <w:bCs w:val="0"/>
        </w:rPr>
        <w:t xml:space="preserve">6.1 Notices: All notices under this Agreement shall be in writing and shall be deemed given when delivered personally, when sent by certified mail, return receipt requested, or when sent by nationally recognized overnight courier, to the addresses set forth above or to such other address as a party may designate by written notice.</w:t>
      </w:r>
    </w:p>
    <w:p>
      <w:pPr>
        <w:spacing w:line="276" w:lineRule="auto"/>
      </w:pPr>
      <w:r>
        <w:rPr>
          <w:rFonts w:ascii="Times New Roman" w:hAnsi="Times New Roman" w:eastAsia="Times New Roman" w:cs="Times New Roman"/>
          <w:sz w:val="22"/>
          <w:szCs w:val="22"/>
          <w:b w:val="0"/>
          <w:bCs w:val="0"/>
        </w:rPr>
        <w:t xml:space="preserve">6.2 Governing Law: This Agreement shall be governed by and construed in accordance with the laws of the State of [STATE NAME], without regard to its conflict of laws principles.</w:t>
      </w:r>
    </w:p>
    <w:p>
      <w:pPr>
        <w:spacing w:line="276" w:lineRule="auto"/>
      </w:pPr>
      <w:r>
        <w:rPr>
          <w:rFonts w:ascii="Times New Roman" w:hAnsi="Times New Roman" w:eastAsia="Times New Roman" w:cs="Times New Roman"/>
          <w:sz w:val="22"/>
          <w:szCs w:val="22"/>
          <w:b w:val="0"/>
          <w:bCs w:val="0"/>
        </w:rPr>
        <w:t xml:space="preserve">6.3 Entire Agreement: This Agreement constitutes the entire agreement among the parties with respect to the subject matter hereof and supersedes all prior and contemporaneous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6.4 Amendment: This Agreement may not be amended or modified except by a written instrument executed by all parties hereto.</w:t>
      </w:r>
    </w:p>
    <w:p>
      <w:pPr>
        <w:spacing w:line="276" w:lineRule="auto"/>
      </w:pPr>
      <w:r>
        <w:rPr>
          <w:rFonts w:ascii="Times New Roman" w:hAnsi="Times New Roman" w:eastAsia="Times New Roman" w:cs="Times New Roman"/>
          <w:sz w:val="22"/>
          <w:szCs w:val="22"/>
          <w:b w:val="0"/>
          <w:bCs w:val="0"/>
        </w:rPr>
        <w:t xml:space="preserve">6.5 Successors and Assigns: This Agreement shall be binding upon and inure to the benefit of the parties and their respective successors and assigns.</w:t>
      </w:r>
    </w:p>
    <w:p>
      <w:pPr>
        <w:spacing w:line="276" w:lineRule="auto"/>
      </w:pPr>
      <w:r>
        <w:rPr>
          <w:rFonts w:ascii="Times New Roman" w:hAnsi="Times New Roman" w:eastAsia="Times New Roman" w:cs="Times New Roman"/>
          <w:sz w:val="22"/>
          <w:szCs w:val="22"/>
          <w:b w:val="0"/>
          <w:bCs w:val="0"/>
        </w:rPr>
        <w:t xml:space="preserve">6.6 Severability: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6.7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6.8 Further Assurances: Each party agrees to execute and deliver such further documents and take such further actions as may be reasonably necessary to carry out the purposes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SUBORDINATING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[SUBORDINATING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SENIOR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[SENIOR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[NAME OF SIGNER], known to me or proved to me on the basis of satisfactory evidence to be the person whose name is subscribed to the within instrument, and acknowledged to me that he/she executed the same in his/her authorized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my hand and official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2026-10-24T08:38:25+00:00</dcterms:created>
  <dcterms:modified xsi:type="dcterms:W3CDTF">2026-10-24T08:38:25+00:00</dcterms:modified>
</cp:coreProperties>
</file>

<file path=docProps/custom.xml><?xml version="1.0" encoding="utf-8"?>
<Properties xmlns="http://schemas.openxmlformats.org/officeDocument/2006/custom-properties" xmlns:vt="http://schemas.openxmlformats.org/officeDocument/2006/docPropsVTypes"/>
</file>