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NEVADA PHYSICIAN ORDERS FOR LIFE-SUSTAINING TREATMENT (POLST)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[PATIENT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[PATIENT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[PATIENT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[PATIENT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Care Physician: [PRIMARY CARE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Phone: [PHYSICIAN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CARDIOPULMONARY RESUSCITATION (CPR)</w:t>
      </w:r>
    </w:p>
    <w:p>
      <w:pPr>
        <w:spacing w:line="276" w:lineRule="auto"/>
      </w:pPr>
      <w:r>
        <w:rPr>
          <w:rFonts w:ascii="Times New Roman" w:hAnsi="Times New Roman" w:eastAsia="Times New Roman" w:cs="Times New Roman"/>
          <w:sz w:val="22"/>
          <w:szCs w:val="22"/>
          <w:b w:val="0"/>
          <w:bCs w:val="0"/>
        </w:rPr>
        <w:t xml:space="preserve">1.1 If the patient has no pulse and is not breathing: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Attempt Resuscitation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Attempt Resuscitation (DNR / Allow Natural Death)</w:t>
      </w:r>
    </w:p>
    <w:p>
      <w:pPr>
        <w:spacing w:line="276" w:lineRule="auto"/>
      </w:pPr>
      <w:r>
        <w:rPr>
          <w:rFonts w:ascii="Times New Roman" w:hAnsi="Times New Roman" w:eastAsia="Times New Roman" w:cs="Times New Roman"/>
          <w:sz w:val="22"/>
          <w:szCs w:val="22"/>
          <w:b w:val="0"/>
          <w:bCs w:val="0"/>
        </w:rPr>
        <w:t xml:space="preserve">1.2 If the patient has a pulse and/or is breathing: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Full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Selective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Comfort-Focused Treatment</w:t>
      </w:r>
    </w:p>
    <w:p>
      <w:pPr>
        <w:spacing w:line="276" w:lineRule="auto"/>
      </w:pPr>
      <w:r>
        <w:rPr>
          <w:rFonts w:ascii="Times New Roman" w:hAnsi="Times New Roman" w:eastAsia="Times New Roman" w:cs="Times New Roman"/>
          <w:sz w:val="22"/>
          <w:szCs w:val="22"/>
          <w:b w:val="0"/>
          <w:bCs w:val="0"/>
        </w:rPr>
        <w:t xml:space="preserve">1.3 Additional Orders for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CPR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MEDICAL INTERVENTIONS</w:t>
      </w:r>
    </w:p>
    <w:p>
      <w:pPr>
        <w:spacing w:line="276" w:lineRule="auto"/>
      </w:pPr>
      <w:r>
        <w:rPr>
          <w:rFonts w:ascii="Times New Roman" w:hAnsi="Times New Roman" w:eastAsia="Times New Roman" w:cs="Times New Roman"/>
          <w:sz w:val="22"/>
          <w:szCs w:val="22"/>
          <w:b w:val="0"/>
          <w:bCs w:val="0"/>
        </w:rPr>
        <w:t xml:space="preserve">2.1 If the patient has a pulse and/or is breathing, select the desired level of medical intervention: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Full Treatment: Primary goal of prolonging life by all medically effective means. Includes intubation, mechanical ventilation, defibrillation, cardioversion, dialysis, artificial nutrition and hydration, antibiotics, and other life-sustaining treatments as indicated.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Selective Treatment: Primary goal of treating medical conditions while avoiding burdensome interventions. Includes medical treatment, IV fluids, antibiotics, and other interventions as indicated. May include non-invasive positive pressure ventilation (BiPAP/CPAP). Does NOT include intubation, mechanical ventilation, defibrillation, cardioversion, or dialysis unless specified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Comfort-Focused Treatment: Primary goal of maximizing comfort and relieving pain and suffering. Includes oxygen, suction, manual treatment to relieve choking, and medications to relieve pain, anxiety, and other symptoms. Does NOT include intubation, mechanical ventilation, defibrillation, cardioversion, dialysis, IV fluids, or antibiotics unless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2.2 Additional Medical Intervention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MEDICAL INTERVENTION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ANTIBIOTICS</w:t>
      </w:r>
    </w:p>
    <w:p>
      <w:pPr>
        <w:spacing w:line="276" w:lineRule="auto"/>
      </w:pPr>
      <w:r>
        <w:rPr>
          <w:rFonts w:ascii="Times New Roman" w:hAnsi="Times New Roman" w:eastAsia="Times New Roman" w:cs="Times New Roman"/>
          <w:sz w:val="22"/>
          <w:szCs w:val="22"/>
          <w:b w:val="0"/>
          <w:bCs w:val="0"/>
        </w:rPr>
        <w:t xml:space="preserve">3.1 Use of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Use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Use Antibiotics</w:t>
      </w:r>
    </w:p>
    <w:p>
      <w:pPr>
        <w:spacing w:line="276" w:lineRule="auto"/>
      </w:pPr>
      <w:r>
        <w:rPr>
          <w:rFonts w:ascii="Times New Roman" w:hAnsi="Times New Roman" w:eastAsia="Times New Roman" w:cs="Times New Roman"/>
          <w:sz w:val="22"/>
          <w:szCs w:val="22"/>
          <w:b w:val="0"/>
          <w:bCs w:val="0"/>
        </w:rPr>
        <w:t xml:space="preserve">3.2 Additional Antibiotic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ANTIBIOTIC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ARTIFICIALLY ADMINISTERED NUTRITION AND HYDRATION</w:t>
      </w:r>
    </w:p>
    <w:p>
      <w:pPr>
        <w:spacing w:line="276" w:lineRule="auto"/>
      </w:pPr>
      <w:r>
        <w:rPr>
          <w:rFonts w:ascii="Times New Roman" w:hAnsi="Times New Roman" w:eastAsia="Times New Roman" w:cs="Times New Roman"/>
          <w:sz w:val="22"/>
          <w:szCs w:val="22"/>
          <w:b w:val="0"/>
          <w:bCs w:val="0"/>
        </w:rPr>
        <w:t xml:space="preserve">4.1 Use of artificially administered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Provide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Provide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Provide Artificial Nutrition and Hydration on a Trial Basis</w:t>
      </w:r>
    </w:p>
    <w:p>
      <w:pPr>
        <w:spacing w:line="276" w:lineRule="auto"/>
      </w:pPr>
      <w:r>
        <w:rPr>
          <w:rFonts w:ascii="Times New Roman" w:hAnsi="Times New Roman" w:eastAsia="Times New Roman" w:cs="Times New Roman"/>
          <w:sz w:val="22"/>
          <w:szCs w:val="22"/>
          <w:b w:val="0"/>
          <w:bCs w:val="0"/>
        </w:rPr>
        <w:t xml:space="preserve">4.2 Additional Nutrition and Hydration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NUTRITION AND HYDRATION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MEDICALLY ADMINISTERED MEDICATIONS</w:t>
      </w:r>
    </w:p>
    <w:p>
      <w:pPr>
        <w:spacing w:line="276" w:lineRule="auto"/>
      </w:pPr>
      <w:r>
        <w:rPr>
          <w:rFonts w:ascii="Times New Roman" w:hAnsi="Times New Roman" w:eastAsia="Times New Roman" w:cs="Times New Roman"/>
          <w:sz w:val="22"/>
          <w:szCs w:val="22"/>
          <w:b w:val="0"/>
          <w:bCs w:val="0"/>
        </w:rPr>
        <w:t xml:space="preserve">5.1 Use of medically administered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Provide Medically Administered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Provide Medically Administered Medications</w:t>
      </w:r>
    </w:p>
    <w:p>
      <w:pPr>
        <w:spacing w:line="276" w:lineRule="auto"/>
      </w:pPr>
      <w:r>
        <w:rPr>
          <w:rFonts w:ascii="Times New Roman" w:hAnsi="Times New Roman" w:eastAsia="Times New Roman" w:cs="Times New Roman"/>
          <w:sz w:val="22"/>
          <w:szCs w:val="22"/>
          <w:b w:val="0"/>
          <w:bCs w:val="0"/>
        </w:rPr>
        <w:t xml:space="preserve">5.2 Additional Medication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MEDICATION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DIALYSIS</w:t>
      </w:r>
    </w:p>
    <w:p>
      <w:pPr>
        <w:spacing w:line="276" w:lineRule="auto"/>
      </w:pPr>
      <w:r>
        <w:rPr>
          <w:rFonts w:ascii="Times New Roman" w:hAnsi="Times New Roman" w:eastAsia="Times New Roman" w:cs="Times New Roman"/>
          <w:sz w:val="22"/>
          <w:szCs w:val="22"/>
          <w:b w:val="0"/>
          <w:bCs w:val="0"/>
        </w:rPr>
        <w:t xml:space="preserve">6.1 Use of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Provide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Do Not Provide Dialysis</w:t>
      </w:r>
    </w:p>
    <w:p>
      <w:pPr>
        <w:spacing w:line="276" w:lineRule="auto"/>
      </w:pPr>
      <w:r>
        <w:rPr>
          <w:rFonts w:ascii="Times New Roman" w:hAnsi="Times New Roman" w:eastAsia="Times New Roman" w:cs="Times New Roman"/>
          <w:sz w:val="22"/>
          <w:szCs w:val="22"/>
          <w:b w:val="0"/>
          <w:bCs w:val="0"/>
        </w:rPr>
        <w:t xml:space="preserve">6.2 Additional Dialysis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DIALYSIS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OTHER ORDERS AND INSTRUCTIONS</w:t>
      </w:r>
    </w:p>
    <w:p>
      <w:pPr>
        <w:spacing w:line="276" w:lineRule="auto"/>
      </w:pPr>
      <w:r>
        <w:rPr>
          <w:rFonts w:ascii="Times New Roman" w:hAnsi="Times New Roman" w:eastAsia="Times New Roman" w:cs="Times New Roman"/>
          <w:sz w:val="22"/>
          <w:szCs w:val="22"/>
          <w:b w:val="0"/>
          <w:bCs w:val="0"/>
        </w:rPr>
        <w:t xml:space="preserve">7.1 Other orders or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ORDERS AND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Patient or Legal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[PATIENT OR LEGAL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[PATIENT OR LEGAL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Patient: [RELATIONSHIP TO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8.2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reviewed this form with the patient or the patient's legal representative. This form reflects the patient's preferences and medical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Signature: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Printed Name: [PHYSICIAN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License Number: [PHYSICIAN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PHYSICIAN SIGNATURE]</w:t>
      </w:r>
    </w:p>
    <w:p>
      <w:pPr>
        <w:spacing w:line="276" w:lineRule="auto"/>
      </w:pPr>
      <w:r>
        <w:rPr>
          <w:rFonts w:ascii="Times New Roman" w:hAnsi="Times New Roman" w:eastAsia="Times New Roman" w:cs="Times New Roman"/>
          <w:sz w:val="22"/>
          <w:szCs w:val="22"/>
          <w:b w:val="0"/>
          <w:bCs w:val="0"/>
        </w:rPr>
        <w:t xml:space="preserve">8.3 Witness Signature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REVIEW AND REVISION</w:t>
      </w:r>
    </w:p>
    <w:p>
      <w:pPr>
        <w:spacing w:line="276" w:lineRule="auto"/>
      </w:pPr>
      <w:r>
        <w:rPr>
          <w:rFonts w:ascii="Times New Roman" w:hAnsi="Times New Roman" w:eastAsia="Times New Roman" w:cs="Times New Roman"/>
          <w:sz w:val="22"/>
          <w:szCs w:val="22"/>
          <w:b w:val="0"/>
          <w:bCs w:val="0"/>
        </w:rPr>
        <w:t xml:space="preserve">9.1 This form should be reviewed periodically and whenever there is a significant change in the patient's condition or treatment preferences.</w:t>
      </w:r>
    </w:p>
    <w:p>
      <w:pPr>
        <w:spacing w:line="276" w:lineRule="auto"/>
      </w:pPr>
      <w:r>
        <w:rPr>
          <w:rFonts w:ascii="Times New Roman" w:hAnsi="Times New Roman" w:eastAsia="Times New Roman" w:cs="Times New Roman"/>
          <w:sz w:val="22"/>
          <w:szCs w:val="22"/>
          <w:b w:val="0"/>
          <w:bCs w:val="0"/>
        </w:rPr>
        <w:t xml:space="preserve">9.2 Date of Last Review: [DATE OF LAST REVIEW]</w:t>
      </w:r>
    </w:p>
    <w:p>
      <w:pPr>
        <w:spacing w:line="276" w:lineRule="auto"/>
      </w:pPr>
      <w:r>
        <w:rPr>
          <w:rFonts w:ascii="Times New Roman" w:hAnsi="Times New Roman" w:eastAsia="Times New Roman" w:cs="Times New Roman"/>
          <w:sz w:val="22"/>
          <w:szCs w:val="22"/>
          <w:b w:val="0"/>
          <w:bCs w:val="0"/>
        </w:rPr>
        <w:t xml:space="preserve">9.3 Reviewed By: [NAME OF REVIEWER]</w:t>
      </w:r>
    </w:p>
    <w:p>
      <w:pPr>
        <w:spacing w:line="276" w:lineRule="auto"/>
      </w:pPr>
      <w:r>
        <w:rPr>
          <w:rFonts w:ascii="Times New Roman" w:hAnsi="Times New Roman" w:eastAsia="Times New Roman" w:cs="Times New Roman"/>
          <w:sz w:val="22"/>
          <w:szCs w:val="22"/>
          <w:b w:val="0"/>
          <w:bCs w:val="0"/>
        </w:rPr>
        <w:t xml:space="preserve">9.4 Next Review Date: [NEXT REVIEW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DISTRIBUTION</w:t>
      </w:r>
    </w:p>
    <w:p>
      <w:pPr>
        <w:spacing w:line="276" w:lineRule="auto"/>
      </w:pPr>
      <w:r>
        <w:rPr>
          <w:rFonts w:ascii="Times New Roman" w:hAnsi="Times New Roman" w:eastAsia="Times New Roman" w:cs="Times New Roman"/>
          <w:sz w:val="22"/>
          <w:szCs w:val="22"/>
          <w:b w:val="0"/>
          <w:bCs w:val="0"/>
        </w:rPr>
        <w:t xml:space="preserve">10.1 Copies of this form should be provided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Legal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Primary Care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Hospital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Nursing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Emergency Medical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[OTHER RECIPIENT]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LEGAL DISCLAIMER</w:t>
      </w:r>
    </w:p>
    <w:p>
      <w:pPr>
        <w:spacing w:line="276" w:lineRule="auto"/>
      </w:pPr>
      <w:r>
        <w:rPr>
          <w:rFonts w:ascii="Times New Roman" w:hAnsi="Times New Roman" w:eastAsia="Times New Roman" w:cs="Times New Roman"/>
          <w:sz w:val="22"/>
          <w:szCs w:val="22"/>
          <w:b w:val="0"/>
          <w:bCs w:val="0"/>
        </w:rPr>
        <w:t xml:space="preserve">11.1 This document is intended to be used as a medical order and is legally recognized in the State of Nevada. It does not replace a living will or durable power of attorney for healthcare. Patients are encouraged to complete those documents as well.</w:t>
      </w:r>
    </w:p>
    <w:p>
      <w:pPr>
        <w:spacing w:line="276" w:lineRule="auto"/>
      </w:pPr>
      <w:r>
        <w:rPr>
          <w:rFonts w:ascii="Times New Roman" w:hAnsi="Times New Roman" w:eastAsia="Times New Roman" w:cs="Times New Roman"/>
          <w:sz w:val="22"/>
          <w:szCs w:val="22"/>
          <w:b w:val="0"/>
          <w:bCs w:val="0"/>
        </w:rPr>
        <w:t xml:space="preserve">11.2 This form must be signed by a physician to be valid.</w:t>
      </w:r>
    </w:p>
    <w:p>
      <w:pPr>
        <w:spacing w:line="276" w:lineRule="auto"/>
      </w:pPr>
      <w:r>
        <w:rPr>
          <w:rFonts w:ascii="Times New Roman" w:hAnsi="Times New Roman" w:eastAsia="Times New Roman" w:cs="Times New Roman"/>
          <w:sz w:val="22"/>
          <w:szCs w:val="22"/>
          <w:b w:val="0"/>
          <w:bCs w:val="0"/>
        </w:rPr>
        <w:t xml:space="preserve">11.3 This form is voluntary and may be revoked at any time by the patient or the patient's legal representative.</w:t>
      </w:r>
    </w:p>
    <w:p>
      <w:pPr>
        <w:spacing w:line="276" w:lineRule="auto"/>
      </w:pPr>
      <w:r>
        <w:rPr>
          <w:rFonts w:ascii="Times New Roman" w:hAnsi="Times New Roman" w:eastAsia="Times New Roman" w:cs="Times New Roman"/>
          <w:sz w:val="22"/>
          <w:szCs w:val="22"/>
          <w:b w:val="0"/>
          <w:bCs w:val="0"/>
        </w:rPr>
        <w:t xml:space="preserve">11.4 This form is governed by the laws of the State of Nevada.</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2026-10-14T18:32:03+00:00</dcterms:created>
  <dcterms:modified xsi:type="dcterms:W3CDTF">2026-10-14T18:32:03+00:00</dcterms:modified>
</cp:coreProperties>
</file>

<file path=docProps/custom.xml><?xml version="1.0" encoding="utf-8"?>
<Properties xmlns="http://schemas.openxmlformats.org/officeDocument/2006/custom-properties" xmlns:vt="http://schemas.openxmlformats.org/officeDocument/2006/docPropsVTypes"/>
</file>