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PARTNERSHIP BUYOUT AGREEMENT FOR SMALL BUSINESSES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Partnership Buyout Agreement (the "Agreement") is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[SELLING PARTNER FULL LEGAL NAME], an individual residing at [SELLING PARTNER ADDRESS] (the "Selling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[BUYING PARTNER FULL LEGAL NAME], an individual residing at [BUYING PARTNER ADDRESS] (the "Buying Partner");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LEGAL NAME], a [STATE OF FORMATION]</w:t>
      </w:r>
    </w:p>
    <w:p>
      <w:pPr>
        <w:spacing w:line="276" w:lineRule="auto"/>
      </w:pPr>
      <w:r>
        <w:rPr>
          <w:rFonts w:ascii="Times New Roman" w:hAnsi="Times New Roman" w:eastAsia="Times New Roman" w:cs="Times New Roman"/>
          <w:sz w:val="22"/>
          <w:szCs w:val="22"/>
          <w:b w:val="0"/>
          <w:bCs w:val="0"/>
        </w:rPr>
        <w:t xml:space="preserve">[ENTITY TYPE] with its principal place of business at [PARTNERSHIP PRINCIPAL BUSINESS ADDRESS]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Selling Partner and the Buying Partner are each referred to herein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Buyout of the Selling Partner's interest in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Parties are parties to that certain [PARTNERSHIP AGREEMENT OR OPERATING AGREEMENT TITLE] dated [ORIGINAL PARTNERSHIP AGREEMENT DATE], as amended (the "Partnership Agreement"), governing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Selling Partner owns a [SELLING PARTNER OWNERSHIP PERCENTAGE]% ownership interest in the Partnership (the "Purchased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Buying Partner desires to purchase the Purchased Interest from the Selling Partner, and the Selling Partner desires to sell the Purchased Interest to the Buying Partner, on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The Parties intend this Agreement to constitute a complete and final buyout of the Selling Partner's interest in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"Closing" means the consummation of the purchase and sale of the Purchased Interest as provided in this Agreement.</w:t>
      </w:r>
    </w:p>
    <w:p>
      <w:pPr>
        <w:spacing w:line="276" w:lineRule="auto"/>
      </w:pPr>
      <w:r>
        <w:rPr>
          <w:rFonts w:ascii="Times New Roman" w:hAnsi="Times New Roman" w:eastAsia="Times New Roman" w:cs="Times New Roman"/>
          <w:sz w:val="22"/>
          <w:szCs w:val="22"/>
          <w:b w:val="0"/>
          <w:bCs w:val="0"/>
        </w:rPr>
        <w:t xml:space="preserve">1.2 "Closing Date" means [CLOSING DATE], or such other date as the Parties may mutually agree in writing.</w:t>
      </w:r>
    </w:p>
    <w:p>
      <w:pPr>
        <w:spacing w:line="276" w:lineRule="auto"/>
      </w:pPr>
      <w:r>
        <w:rPr>
          <w:rFonts w:ascii="Times New Roman" w:hAnsi="Times New Roman" w:eastAsia="Times New Roman" w:cs="Times New Roman"/>
          <w:sz w:val="22"/>
          <w:szCs w:val="22"/>
          <w:b w:val="0"/>
          <w:bCs w:val="0"/>
        </w:rPr>
        <w:t xml:space="preserve">1.3 "Purchase Price" means the total consideration payable by the Buying Partner to the Selling Partner for the Purchased Interest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1.4 "Purchased Interest" means all of the Selling Partner's</w:t>
      </w:r>
    </w:p>
    <w:p>
      <w:pPr>
        <w:spacing w:line="276" w:lineRule="auto"/>
      </w:pPr>
      <w:r>
        <w:rPr>
          <w:rFonts w:ascii="Times New Roman" w:hAnsi="Times New Roman" w:eastAsia="Times New Roman" w:cs="Times New Roman"/>
          <w:sz w:val="22"/>
          <w:szCs w:val="22"/>
          <w:b w:val="0"/>
          <w:bCs w:val="0"/>
        </w:rPr>
        <w:t xml:space="preserve">right, title, and interest in and to the Partnership, including [SELLING PARTNER OWNERSHIP PERCENTAGE]% of the equity, profits, losses, distributions, and capital of the Partnership.</w:t>
      </w:r>
    </w:p>
    <w:p>
      <w:pPr>
        <w:spacing w:line="276" w:lineRule="auto"/>
      </w:pPr>
      <w:r>
        <w:rPr>
          <w:rFonts w:ascii="Times New Roman" w:hAnsi="Times New Roman" w:eastAsia="Times New Roman" w:cs="Times New Roman"/>
          <w:sz w:val="22"/>
          <w:szCs w:val="22"/>
          <w:b w:val="0"/>
          <w:bCs w:val="0"/>
        </w:rPr>
        <w:t xml:space="preserve">1.5 "Partnership Assets" means all assets, property, goodwill, accounts, equipment, inventory, intellectual property, and other rights owned or held by the Partnership as of the Closing Date.</w:t>
      </w:r>
    </w:p>
    <w:p>
      <w:pPr>
        <w:spacing w:line="276" w:lineRule="auto"/>
      </w:pPr>
      <w:r>
        <w:rPr>
          <w:rFonts w:ascii="Times New Roman" w:hAnsi="Times New Roman" w:eastAsia="Times New Roman" w:cs="Times New Roman"/>
          <w:sz w:val="22"/>
          <w:szCs w:val="22"/>
          <w:b w:val="0"/>
          <w:bCs w:val="0"/>
        </w:rPr>
        <w:t xml:space="preserve">1.6 "Partnership Liabilities" means all debts, obligations, and liabilities of the Partnership as of the Closing Date, whether known or unknown, contingent or fixed.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AND SALE OF THE PURCHASED INTEREST</w:t>
      </w:r>
    </w:p>
    <w:p>
      <w:pPr>
        <w:spacing w:line="276" w:lineRule="auto"/>
      </w:pPr>
      <w:r>
        <w:rPr>
          <w:rFonts w:ascii="Times New Roman" w:hAnsi="Times New Roman" w:eastAsia="Times New Roman" w:cs="Times New Roman"/>
          <w:sz w:val="22"/>
          <w:szCs w:val="22"/>
          <w:b w:val="0"/>
          <w:bCs w:val="0"/>
        </w:rPr>
        <w:t xml:space="preserve">2.1 Purchase and Sale. Subject to the terms and conditions of this Agreement, at the Closing, the Selling Partner shall sell, assign, transfer, convey, and deliver the Purchased Interest to the Buying Partner, and the Buying Partner shall purchase and acquire the Purchased Interest from the Selling Partner, free and clear of all liens, claims, and encumbrances.</w:t>
      </w:r>
    </w:p>
    <w:p>
      <w:pPr>
        <w:spacing w:line="276" w:lineRule="auto"/>
      </w:pPr>
      <w:r>
        <w:rPr>
          <w:rFonts w:ascii="Times New Roman" w:hAnsi="Times New Roman" w:eastAsia="Times New Roman" w:cs="Times New Roman"/>
          <w:sz w:val="22"/>
          <w:szCs w:val="22"/>
          <w:b w:val="0"/>
          <w:bCs w:val="0"/>
        </w:rPr>
        <w:t xml:space="preserve">2.2 Transfer of Records. At the Closing, the Selling Partner shall deliver to the Buying Partner all Partnership books, records, files, keys, passwords, and other property in the Selling Partner's possession or control relating to the Partnership.</w:t>
      </w:r>
    </w:p>
    <w:p>
      <w:pPr>
        <w:spacing w:line="276" w:lineRule="auto"/>
      </w:pPr>
      <w:r>
        <w:rPr>
          <w:rFonts w:ascii="Times New Roman" w:hAnsi="Times New Roman" w:eastAsia="Times New Roman" w:cs="Times New Roman"/>
          <w:sz w:val="22"/>
          <w:szCs w:val="22"/>
          <w:b w:val="0"/>
          <w:bCs w:val="0"/>
        </w:rPr>
        <w:t xml:space="preserve">2.3 Resignation. Effective as of the Closing Date, the Selling Partner shall resign from all positions held with the Partnership, including [POSITIONS HELD BY SELLING PARTNER], and shall execute any documents reasonably required to effect such resignations.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w:t>
      </w:r>
    </w:p>
    <w:p>
      <w:pPr>
        <w:spacing w:line="276" w:lineRule="auto"/>
      </w:pPr>
      <w:r>
        <w:rPr>
          <w:rFonts w:ascii="Times New Roman" w:hAnsi="Times New Roman" w:eastAsia="Times New Roman" w:cs="Times New Roman"/>
          <w:sz w:val="22"/>
          <w:szCs w:val="22"/>
          <w:b w:val="0"/>
          <w:bCs w:val="0"/>
        </w:rPr>
        <w:t xml:space="preserve">3.1 Purchase Price. The aggregate Purchase Price for the Purchased Interest shall be [PURCHASE PRICE IN WORDS AND FIGURES] (the "Purchase Price").</w:t>
      </w:r>
    </w:p>
    <w:p>
      <w:pPr>
        <w:spacing w:line="276" w:lineRule="auto"/>
      </w:pPr>
      <w:r>
        <w:rPr>
          <w:rFonts w:ascii="Times New Roman" w:hAnsi="Times New Roman" w:eastAsia="Times New Roman" w:cs="Times New Roman"/>
          <w:sz w:val="22"/>
          <w:szCs w:val="22"/>
          <w:b w:val="0"/>
          <w:bCs w:val="0"/>
        </w:rPr>
        <w:t xml:space="preserve">3.2 Payment Terms. The Purchase Price shall be paid as follows: [DESCRIBE PAYMENT SCHEDULE, INCLUDING CASH AT CLOSING, PROMISSORY NOTE TERMS, AND ANY INSTALLMENT PAYMENTS].</w:t>
      </w:r>
    </w:p>
    <w:p>
      <w:pPr>
        <w:spacing w:line="276" w:lineRule="auto"/>
      </w:pPr>
      <w:r>
        <w:rPr>
          <w:rFonts w:ascii="Times New Roman" w:hAnsi="Times New Roman" w:eastAsia="Times New Roman" w:cs="Times New Roman"/>
          <w:sz w:val="22"/>
          <w:szCs w:val="22"/>
          <w:b w:val="0"/>
          <w:bCs w:val="0"/>
        </w:rPr>
        <w:t xml:space="preserve">3.3 Promissory Note. Any portion of the Purchase Price deferred pursuant to Section</w:t>
      </w:r>
    </w:p>
    <w:p>
      <w:pPr>
        <w:spacing w:line="276" w:lineRule="auto"/>
      </w:pPr>
      <w:r>
        <w:rPr>
          <w:rFonts w:ascii="Times New Roman" w:hAnsi="Times New Roman" w:eastAsia="Times New Roman" w:cs="Times New Roman"/>
          <w:sz w:val="22"/>
          <w:szCs w:val="22"/>
          <w:b w:val="0"/>
          <w:bCs w:val="0"/>
        </w:rPr>
        <w:t xml:space="preserve">3.2 shall be evidenced by a promissory note in the principal amount of [PROMISSORY NOTE PRINCIPAL AMOUNT], bearing interest at [INTEREST RATE]% per annum, payable in accordance with the terms set forth in the form of promissory note attached hereto as Exhibit A.</w:t>
      </w:r>
    </w:p>
    <w:p>
      <w:pPr>
        <w:spacing w:line="276" w:lineRule="auto"/>
      </w:pPr>
      <w:r>
        <w:rPr>
          <w:rFonts w:ascii="Times New Roman" w:hAnsi="Times New Roman" w:eastAsia="Times New Roman" w:cs="Times New Roman"/>
          <w:sz w:val="22"/>
          <w:szCs w:val="22"/>
          <w:b w:val="0"/>
          <w:bCs w:val="0"/>
        </w:rPr>
        <w:t xml:space="preserve">3.4 Allocation. The Purchase Price shall be allocated among the Partnership Assets and the Purchased Interest as set forth on Schedule</w:t>
      </w:r>
    </w:p>
    <w:p>
      <w:pPr>
        <w:spacing w:line="276" w:lineRule="auto"/>
      </w:pPr>
      <w:r>
        <w:rPr>
          <w:rFonts w:ascii="Times New Roman" w:hAnsi="Times New Roman" w:eastAsia="Times New Roman" w:cs="Times New Roman"/>
          <w:sz w:val="22"/>
          <w:szCs w:val="22"/>
          <w:b w:val="0"/>
          <w:bCs w:val="0"/>
        </w:rPr>
        <w:t xml:space="preserve">3.4 attached hereto.</w:t>
      </w:r>
    </w:p>
    <w:p>
      <w:pPr>
        <w:spacing w:line="276" w:lineRule="auto"/>
      </w:pPr>
      <w:r>
        <w:rPr>
          <w:rFonts w:ascii="Times New Roman" w:hAnsi="Times New Roman" w:eastAsia="Times New Roman" w:cs="Times New Roman"/>
          <w:sz w:val="22"/>
          <w:szCs w:val="22"/>
          <w:b w:val="0"/>
          <w:bCs w:val="0"/>
        </w:rPr>
        <w:t xml:space="preserve">3.5 Withholding. The Buying Partner may withhold from any payment any amounts required to be withheld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CLOSING</w:t>
      </w:r>
    </w:p>
    <w:p>
      <w:pPr>
        <w:spacing w:line="276" w:lineRule="auto"/>
      </w:pPr>
      <w:r>
        <w:rPr>
          <w:rFonts w:ascii="Times New Roman" w:hAnsi="Times New Roman" w:eastAsia="Times New Roman" w:cs="Times New Roman"/>
          <w:sz w:val="22"/>
          <w:szCs w:val="22"/>
          <w:b w:val="0"/>
          <w:bCs w:val="0"/>
        </w:rPr>
        <w:t xml:space="preserve">4.1 Closing Date and Location. The Closing shall take place on the Closing Date at [CLOSING LOCATION], or remotely by electronic exchange of documents, at [CLOSING TIME].</w:t>
      </w:r>
    </w:p>
    <w:p>
      <w:pPr>
        <w:spacing w:line="276" w:lineRule="auto"/>
      </w:pPr>
      <w:r>
        <w:rPr>
          <w:rFonts w:ascii="Times New Roman" w:hAnsi="Times New Roman" w:eastAsia="Times New Roman" w:cs="Times New Roman"/>
          <w:sz w:val="22"/>
          <w:szCs w:val="22"/>
          <w:b w:val="0"/>
          <w:bCs w:val="0"/>
        </w:rPr>
        <w:t xml:space="preserve">4.2 Deliveries by the Selling Partner. At the Closing, the Selling Partner shall deliver: (a) an assignment of the Purchased Interest in form reasonably acceptable to the Buying Partner; (b) resignations required under Section 2.3; (c) a release of claims in favor of the Partnership and the Buying Partner; (d) evidence of termination of any security interests granted by the Selling Partner; and (e) such other documents as the Buying Partner may reasonably request.</w:t>
      </w:r>
    </w:p>
    <w:p>
      <w:pPr>
        <w:spacing w:line="276" w:lineRule="auto"/>
      </w:pPr>
      <w:r>
        <w:rPr>
          <w:rFonts w:ascii="Times New Roman" w:hAnsi="Times New Roman" w:eastAsia="Times New Roman" w:cs="Times New Roman"/>
          <w:sz w:val="22"/>
          <w:szCs w:val="22"/>
          <w:b w:val="0"/>
          <w:bCs w:val="0"/>
        </w:rPr>
        <w:t xml:space="preserve">4.3 Deliveries by the Buying Partner. At the Closing, the Buying Partner shall deliver: (a) the cash portion of the Purchase Price payable at Closing; (b) the executed promissory note, if applicable; and (c) such other documents as the Selling Partner may reasonably request.</w:t>
      </w:r>
    </w:p>
    <w:p>
      <w:pPr>
        <w:spacing w:line="276" w:lineRule="auto"/>
      </w:pPr>
      <w:r>
        <w:rPr>
          <w:rFonts w:ascii="Times New Roman" w:hAnsi="Times New Roman" w:eastAsia="Times New Roman" w:cs="Times New Roman"/>
          <w:sz w:val="22"/>
          <w:szCs w:val="22"/>
          <w:b w:val="0"/>
          <w:bCs w:val="0"/>
        </w:rPr>
        <w:t xml:space="preserve">4.4 Deliveries by the Partnership. At the Closing, the Partnership shall deliver: (a) certified resolutions or consents approving the transactions contemplated hereby; (b) an updated capitalization table or ownership schedule reflecting the transfer; and (c) such other documents as the Parties may reasonably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THE SELLING PARTNER</w:t>
      </w:r>
    </w:p>
    <w:p>
      <w:pPr>
        <w:spacing w:line="276" w:lineRule="auto"/>
      </w:pPr>
      <w:r>
        <w:rPr>
          <w:rFonts w:ascii="Times New Roman" w:hAnsi="Times New Roman" w:eastAsia="Times New Roman" w:cs="Times New Roman"/>
          <w:sz w:val="22"/>
          <w:szCs w:val="22"/>
          <w:b w:val="0"/>
          <w:bCs w:val="0"/>
        </w:rPr>
        <w:t xml:space="preserve">5.1 Ownership. The Selling Partner is the sole record and beneficial owner of the Purchased Interest, free and clear of all liens, claims, and encumbrances.</w:t>
      </w:r>
    </w:p>
    <w:p>
      <w:pPr>
        <w:spacing w:line="276" w:lineRule="auto"/>
      </w:pPr>
      <w:r>
        <w:rPr>
          <w:rFonts w:ascii="Times New Roman" w:hAnsi="Times New Roman" w:eastAsia="Times New Roman" w:cs="Times New Roman"/>
          <w:sz w:val="22"/>
          <w:szCs w:val="22"/>
          <w:b w:val="0"/>
          <w:bCs w:val="0"/>
        </w:rPr>
        <w:t xml:space="preserve">5.2 Authority. The Selling Partner has full power and authority to execute, deliver, and perform this Agreement and to consummate the transactions contemplated hereby.</w:t>
      </w:r>
    </w:p>
    <w:p>
      <w:pPr>
        <w:spacing w:line="276" w:lineRule="auto"/>
      </w:pPr>
      <w:r>
        <w:rPr>
          <w:rFonts w:ascii="Times New Roman" w:hAnsi="Times New Roman" w:eastAsia="Times New Roman" w:cs="Times New Roman"/>
          <w:sz w:val="22"/>
          <w:szCs w:val="22"/>
          <w:b w:val="0"/>
          <w:bCs w:val="0"/>
        </w:rPr>
        <w:t xml:space="preserve">5.3 No Conflicts. The execution and performance of this Agreement do not violate or conflict with any agreement, judgment, order, or law binding on the Selling Partner.</w:t>
      </w:r>
    </w:p>
    <w:p>
      <w:pPr>
        <w:spacing w:line="276" w:lineRule="auto"/>
      </w:pPr>
      <w:r>
        <w:rPr>
          <w:rFonts w:ascii="Times New Roman" w:hAnsi="Times New Roman" w:eastAsia="Times New Roman" w:cs="Times New Roman"/>
          <w:sz w:val="22"/>
          <w:szCs w:val="22"/>
          <w:b w:val="0"/>
          <w:bCs w:val="0"/>
        </w:rPr>
        <w:t xml:space="preserve">5.4 Financial Information. To the Selling Partner's knowledge, the financial statements and records of the Partnership delivered to the Buying Partner are accurate and complete in all material respects as of [FINANCIAL STATEMENT DATE].</w:t>
      </w:r>
    </w:p>
    <w:p>
      <w:pPr>
        <w:spacing w:line="276" w:lineRule="auto"/>
      </w:pPr>
      <w:r>
        <w:rPr>
          <w:rFonts w:ascii="Times New Roman" w:hAnsi="Times New Roman" w:eastAsia="Times New Roman" w:cs="Times New Roman"/>
          <w:sz w:val="22"/>
          <w:szCs w:val="22"/>
          <w:b w:val="0"/>
          <w:bCs w:val="0"/>
        </w:rPr>
        <w:t xml:space="preserve">5.5 Litigation. There is no pending or, to the Selling Partner's knowledge, threatened action, suit, or proceeding against the Selling Partner or the Partnership relating to the Purchased Interest.</w:t>
      </w:r>
    </w:p>
    <w:p>
      <w:pPr>
        <w:spacing w:line="276" w:lineRule="auto"/>
      </w:pPr>
      <w:r>
        <w:rPr>
          <w:rFonts w:ascii="Times New Roman" w:hAnsi="Times New Roman" w:eastAsia="Times New Roman" w:cs="Times New Roman"/>
          <w:sz w:val="22"/>
          <w:szCs w:val="22"/>
          <w:b w:val="0"/>
          <w:bCs w:val="0"/>
        </w:rPr>
        <w:t xml:space="preserve">5.6 No Undisclosed Liabilities. To the Selling Partner's knowledge, the Partnership has no material liabilities except as disclosed in Schedule</w:t>
      </w:r>
    </w:p>
    <w:p>
      <w:pPr>
        <w:spacing w:line="276" w:lineRule="auto"/>
      </w:pPr>
      <w:r>
        <w:rPr>
          <w:rFonts w:ascii="Times New Roman" w:hAnsi="Times New Roman" w:eastAsia="Times New Roman" w:cs="Times New Roman"/>
          <w:sz w:val="22"/>
          <w:szCs w:val="22"/>
          <w:b w:val="0"/>
          <w:bCs w:val="0"/>
        </w:rPr>
        <w:t xml:space="preserve">5.6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THE BUYING PARTNER</w:t>
      </w:r>
    </w:p>
    <w:p>
      <w:pPr>
        <w:spacing w:line="276" w:lineRule="auto"/>
      </w:pPr>
      <w:r>
        <w:rPr>
          <w:rFonts w:ascii="Times New Roman" w:hAnsi="Times New Roman" w:eastAsia="Times New Roman" w:cs="Times New Roman"/>
          <w:sz w:val="22"/>
          <w:szCs w:val="22"/>
          <w:b w:val="0"/>
          <w:bCs w:val="0"/>
        </w:rPr>
        <w:t xml:space="preserve">6.1 Authority. The Buying Partner has full power and authority to execute, deliver, and perform this Agreement and to consummate the transactions contemplated hereby.</w:t>
      </w:r>
    </w:p>
    <w:p>
      <w:pPr>
        <w:spacing w:line="276" w:lineRule="auto"/>
      </w:pPr>
      <w:r>
        <w:rPr>
          <w:rFonts w:ascii="Times New Roman" w:hAnsi="Times New Roman" w:eastAsia="Times New Roman" w:cs="Times New Roman"/>
          <w:sz w:val="22"/>
          <w:szCs w:val="22"/>
          <w:b w:val="0"/>
          <w:bCs w:val="0"/>
        </w:rPr>
        <w:t xml:space="preserve">6.2 Financing. The Buying Partner has, or will have at Closing, sufficient funds or financing to pay the Purchase Price.</w:t>
      </w:r>
    </w:p>
    <w:p>
      <w:pPr>
        <w:spacing w:line="276" w:lineRule="auto"/>
      </w:pPr>
      <w:r>
        <w:rPr>
          <w:rFonts w:ascii="Times New Roman" w:hAnsi="Times New Roman" w:eastAsia="Times New Roman" w:cs="Times New Roman"/>
          <w:sz w:val="22"/>
          <w:szCs w:val="22"/>
          <w:b w:val="0"/>
          <w:bCs w:val="0"/>
        </w:rPr>
        <w:t xml:space="preserve">6.3 No Conflicts. The execution and performance of this Agreement do not violate or conflict with any agreement, judgment, order, or law binding on the Buying Partner.</w:t>
      </w:r>
    </w:p>
    <w:p>
      <w:pPr>
        <w:spacing w:line="276" w:lineRule="auto"/>
      </w:pPr>
      <w:r>
        <w:rPr>
          <w:rFonts w:ascii="Times New Roman" w:hAnsi="Times New Roman" w:eastAsia="Times New Roman" w:cs="Times New Roman"/>
          <w:sz w:val="22"/>
          <w:szCs w:val="22"/>
          <w:b w:val="0"/>
          <w:bCs w:val="0"/>
        </w:rPr>
        <w:t xml:space="preserve">6.4 Independent Investigation. The Buying Partner has conducted its own independent investigation of the Partnership and the Purchased Interest and is not relying on any representation or warranty of the Selling Partner except as expressly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THE PARTNERSHIP</w:t>
      </w:r>
    </w:p>
    <w:p>
      <w:pPr>
        <w:spacing w:line="276" w:lineRule="auto"/>
      </w:pPr>
      <w:r>
        <w:rPr>
          <w:rFonts w:ascii="Times New Roman" w:hAnsi="Times New Roman" w:eastAsia="Times New Roman" w:cs="Times New Roman"/>
          <w:sz w:val="22"/>
          <w:szCs w:val="22"/>
          <w:b w:val="0"/>
          <w:bCs w:val="0"/>
        </w:rPr>
        <w:t xml:space="preserve">7.1 Organization. The Partnership is duly organized, validly existing, and in good standing under the laws of [STATE OF FORMATION].</w:t>
      </w:r>
    </w:p>
    <w:p>
      <w:pPr>
        <w:spacing w:line="276" w:lineRule="auto"/>
      </w:pPr>
      <w:r>
        <w:rPr>
          <w:rFonts w:ascii="Times New Roman" w:hAnsi="Times New Roman" w:eastAsia="Times New Roman" w:cs="Times New Roman"/>
          <w:sz w:val="22"/>
          <w:szCs w:val="22"/>
          <w:b w:val="0"/>
          <w:bCs w:val="0"/>
        </w:rPr>
        <w:t xml:space="preserve">7.2 Authority. The Partnership has full power and authority to execute, deliver, and perform this Agreement and to consummate the transactions contemplated hereby.</w:t>
      </w:r>
    </w:p>
    <w:p>
      <w:pPr>
        <w:spacing w:line="276" w:lineRule="auto"/>
      </w:pPr>
      <w:r>
        <w:rPr>
          <w:rFonts w:ascii="Times New Roman" w:hAnsi="Times New Roman" w:eastAsia="Times New Roman" w:cs="Times New Roman"/>
          <w:sz w:val="22"/>
          <w:szCs w:val="22"/>
          <w:b w:val="0"/>
          <w:bCs w:val="0"/>
        </w:rPr>
        <w:t xml:space="preserve">7.3 Capitalization. The ownership interests of the Partnership are as set forth on Schedule</w:t>
      </w:r>
    </w:p>
    <w:p>
      <w:pPr>
        <w:spacing w:line="276" w:lineRule="auto"/>
      </w:pPr>
      <w:r>
        <w:rPr>
          <w:rFonts w:ascii="Times New Roman" w:hAnsi="Times New Roman" w:eastAsia="Times New Roman" w:cs="Times New Roman"/>
          <w:sz w:val="22"/>
          <w:szCs w:val="22"/>
          <w:b w:val="0"/>
          <w:bCs w:val="0"/>
        </w:rPr>
        <w:t xml:space="preserve">7.3 attached hereto, and no other person holds any ownership interest in the Partnership.</w:t>
      </w:r>
    </w:p>
    <w:p>
      <w:pPr>
        <w:spacing w:line="276" w:lineRule="auto"/>
      </w:pPr>
      <w:r>
        <w:rPr>
          <w:rFonts w:ascii="Times New Roman" w:hAnsi="Times New Roman" w:eastAsia="Times New Roman" w:cs="Times New Roman"/>
          <w:sz w:val="22"/>
          <w:szCs w:val="22"/>
          <w:b w:val="0"/>
          <w:bCs w:val="0"/>
        </w:rPr>
        <w:t xml:space="preserve">7.4 Consents. All consents and approvals required for the transactions contemplated hereby have been obtained.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COVENANTS</w:t>
      </w:r>
    </w:p>
    <w:p>
      <w:pPr>
        <w:spacing w:line="276" w:lineRule="auto"/>
      </w:pPr>
      <w:r>
        <w:rPr>
          <w:rFonts w:ascii="Times New Roman" w:hAnsi="Times New Roman" w:eastAsia="Times New Roman" w:cs="Times New Roman"/>
          <w:sz w:val="22"/>
          <w:szCs w:val="22"/>
          <w:b w:val="0"/>
          <w:bCs w:val="0"/>
        </w:rPr>
        <w:t xml:space="preserve">8.1 Conduct Pending Closing. From the Effective Date until the Closing, the Selling Partner shall not, without the Buying Partner's prior written consent, sell, encumber, or otherwise transfer the Purchased Interest or cause the Partnership to incur any material obligation outside the ordinary course of business.</w:t>
      </w:r>
    </w:p>
    <w:p>
      <w:pPr>
        <w:spacing w:line="276" w:lineRule="auto"/>
      </w:pPr>
      <w:r>
        <w:rPr>
          <w:rFonts w:ascii="Times New Roman" w:hAnsi="Times New Roman" w:eastAsia="Times New Roman" w:cs="Times New Roman"/>
          <w:sz w:val="22"/>
          <w:szCs w:val="22"/>
          <w:b w:val="0"/>
          <w:bCs w:val="0"/>
        </w:rPr>
        <w:t xml:space="preserve">8.2 Access to Information. From the Effective Date until the Closing, the Selling Partner and the Partnership shall provide the Buying Partner with reasonable access to the Partnership's books, records, and personnel.</w:t>
      </w:r>
    </w:p>
    <w:p>
      <w:pPr>
        <w:spacing w:line="276" w:lineRule="auto"/>
      </w:pPr>
      <w:r>
        <w:rPr>
          <w:rFonts w:ascii="Times New Roman" w:hAnsi="Times New Roman" w:eastAsia="Times New Roman" w:cs="Times New Roman"/>
          <w:sz w:val="22"/>
          <w:szCs w:val="22"/>
          <w:b w:val="0"/>
          <w:bCs w:val="0"/>
        </w:rPr>
        <w:t xml:space="preserve">8.3 Confidentiality. The Parties shall keep the terms of this Agreement confidential, except as required by law or as necessary to enforce this Agreement.</w:t>
      </w:r>
    </w:p>
    <w:p>
      <w:pPr>
        <w:spacing w:line="276" w:lineRule="auto"/>
      </w:pPr>
      <w:r>
        <w:rPr>
          <w:rFonts w:ascii="Times New Roman" w:hAnsi="Times New Roman" w:eastAsia="Times New Roman" w:cs="Times New Roman"/>
          <w:sz w:val="22"/>
          <w:szCs w:val="22"/>
          <w:b w:val="0"/>
          <w:bCs w:val="0"/>
        </w:rPr>
        <w:t xml:space="preserve">8.4 Non-Disparagement. The Selling Partner shall not make any disparaging statement about the Partnership, the Buying Partner, or their respective businesses.</w:t>
      </w:r>
    </w:p>
    <w:p>
      <w:pPr>
        <w:spacing w:line="276" w:lineRule="auto"/>
      </w:pPr>
      <w:r>
        <w:rPr>
          <w:rFonts w:ascii="Times New Roman" w:hAnsi="Times New Roman" w:eastAsia="Times New Roman" w:cs="Times New Roman"/>
          <w:sz w:val="22"/>
          <w:szCs w:val="22"/>
          <w:b w:val="0"/>
          <w:bCs w:val="0"/>
        </w:rPr>
        <w:t xml:space="preserve">8.5 Further Assurances. Each Party shall execute and deliver such further documents and take such further actions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RELEASE OF CLAIMS</w:t>
      </w:r>
    </w:p>
    <w:p>
      <w:pPr>
        <w:spacing w:line="276" w:lineRule="auto"/>
      </w:pPr>
      <w:r>
        <w:rPr>
          <w:rFonts w:ascii="Times New Roman" w:hAnsi="Times New Roman" w:eastAsia="Times New Roman" w:cs="Times New Roman"/>
          <w:sz w:val="22"/>
          <w:szCs w:val="22"/>
          <w:b w:val="0"/>
          <w:bCs w:val="0"/>
        </w:rPr>
        <w:t xml:space="preserve">9.1 Release by Selling Partner. Effective as of the Closing, the Selling Partner, on behalf of itself and its heirs, successors, and assigns, releases and forever discharges the Partnership and the Buying Partner from any and all claims, demands, actions, and liabilities of any kind arising out of or relating to the Partnership or the Purchased Interest, except for obligations expressly set forth in this Agreement.</w:t>
      </w:r>
    </w:p>
    <w:p>
      <w:pPr>
        <w:spacing w:line="276" w:lineRule="auto"/>
      </w:pPr>
      <w:r>
        <w:rPr>
          <w:rFonts w:ascii="Times New Roman" w:hAnsi="Times New Roman" w:eastAsia="Times New Roman" w:cs="Times New Roman"/>
          <w:sz w:val="22"/>
          <w:szCs w:val="22"/>
          <w:b w:val="0"/>
          <w:bCs w:val="0"/>
        </w:rPr>
        <w:t xml:space="preserve">9.2 Release by Buying Partner. Effective as of the Closing, the Buying Partner, on behalf of itself and its successors and assigns, releases and forever discharges the Selling Partner from any and all claims, demands, actions, and liabilities of any kind arising out of or relating to the Partnership or the Purchased Interest, except for obligations expressly set forth in this Agreement.</w:t>
      </w:r>
    </w:p>
    <w:p>
      <w:pPr>
        <w:spacing w:line="276" w:lineRule="auto"/>
      </w:pPr>
      <w:r>
        <w:rPr>
          <w:rFonts w:ascii="Times New Roman" w:hAnsi="Times New Roman" w:eastAsia="Times New Roman" w:cs="Times New Roman"/>
          <w:sz w:val="22"/>
          <w:szCs w:val="22"/>
          <w:b w:val="0"/>
          <w:bCs w:val="0"/>
        </w:rPr>
        <w:t xml:space="preserve">9.3 Unknown Claims. The releases in this Section 9 extend to claims that are unknown or unsuspected as of the Closing Date, and each releasing Party expressly waives any statute or common law rule that would limit the effect of a general release to known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Indemnification by Selling Partner. The Selling Partner shall indemnify, defend, and hold harmless the Buying Partner and the Partnership from and against any and all losses, damages, liabilities, costs, and expenses (including reasonable attorneys' fees) arising out of or relating to: (a) any breach of the Selling Partner's representations, warranties, or covenants in this Agreement; (b) any undisclosed Partnership Liabilities existing as of the Closing Date; and (c) any claim by a third party relating to the Selling Partner's ownership of the Purchased Interest.</w:t>
      </w:r>
    </w:p>
    <w:p>
      <w:pPr>
        <w:spacing w:line="276" w:lineRule="auto"/>
      </w:pPr>
      <w:r>
        <w:rPr>
          <w:rFonts w:ascii="Times New Roman" w:hAnsi="Times New Roman" w:eastAsia="Times New Roman" w:cs="Times New Roman"/>
          <w:sz w:val="22"/>
          <w:szCs w:val="22"/>
          <w:b w:val="0"/>
          <w:bCs w:val="0"/>
        </w:rPr>
        <w:t xml:space="preserve">10.2 Indemnification by Buying Partner. The Buying Partner shall indemnify, defend, and hold harmless the Selling Partner from and against any and all losses, damages, liabilities, costs, and expenses (including reasonable attorneys' fees) arising out of or relating to: (a) any breach of the Buying Partner's representations, warranties, or covenants in this Agreement; and (b) the operation of the Partnership after the Closing Date.</w:t>
      </w:r>
    </w:p>
    <w:p>
      <w:pPr>
        <w:spacing w:line="276" w:lineRule="auto"/>
      </w:pPr>
      <w:r>
        <w:rPr>
          <w:rFonts w:ascii="Times New Roman" w:hAnsi="Times New Roman" w:eastAsia="Times New Roman" w:cs="Times New Roman"/>
          <w:sz w:val="22"/>
          <w:szCs w:val="22"/>
          <w:b w:val="0"/>
          <w:bCs w:val="0"/>
        </w:rPr>
        <w:t xml:space="preserve">10.3 Indemnification Procedures. The indemnified Party shall provide prompt written notice of any claim to the indemnifying Party, and the indemnifying Party shall have the right to assume the defense of such claim with counsel reasonably acceptable to the indemnified Party.</w:t>
      </w:r>
    </w:p>
    <w:p>
      <w:pPr>
        <w:spacing w:line="276" w:lineRule="auto"/>
      </w:pPr>
      <w:r>
        <w:rPr>
          <w:rFonts w:ascii="Times New Roman" w:hAnsi="Times New Roman" w:eastAsia="Times New Roman" w:cs="Times New Roman"/>
          <w:sz w:val="22"/>
          <w:szCs w:val="22"/>
          <w:b w:val="0"/>
          <w:bCs w:val="0"/>
        </w:rPr>
        <w:t xml:space="preserve">10.4 Limitations. The aggregate liability of the Selling Partner under Section</w:t>
      </w:r>
    </w:p>
    <w:p>
      <w:pPr>
        <w:spacing w:line="276" w:lineRule="auto"/>
      </w:pPr>
      <w:r>
        <w:rPr>
          <w:rFonts w:ascii="Times New Roman" w:hAnsi="Times New Roman" w:eastAsia="Times New Roman" w:cs="Times New Roman"/>
          <w:sz w:val="22"/>
          <w:szCs w:val="22"/>
          <w:b w:val="0"/>
          <w:bCs w:val="0"/>
        </w:rPr>
        <w:t xml:space="preserve">10.1 shall not exceed [INDEMNIFICATION CAP AMOUNT], except in the case of fraud or willful misconduct. Claims must be asserted within [SURVIVAL PERIOD] after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TAX MATTERS</w:t>
      </w:r>
    </w:p>
    <w:p>
      <w:pPr>
        <w:spacing w:line="276" w:lineRule="auto"/>
      </w:pPr>
      <w:r>
        <w:rPr>
          <w:rFonts w:ascii="Times New Roman" w:hAnsi="Times New Roman" w:eastAsia="Times New Roman" w:cs="Times New Roman"/>
          <w:sz w:val="22"/>
          <w:szCs w:val="22"/>
          <w:b w:val="0"/>
          <w:bCs w:val="0"/>
        </w:rPr>
        <w:t xml:space="preserve">11.1 Tax Allocation. The Parties shall allocate the Purchase Price among the Partnership Assets in accordance with Section 1060 of the Internal Revenue Code and the Treasury Regulations thereunder, as set forth on Schedule 3.4.</w:t>
      </w:r>
    </w:p>
    <w:p>
      <w:pPr>
        <w:spacing w:line="276" w:lineRule="auto"/>
      </w:pPr>
      <w:r>
        <w:rPr>
          <w:rFonts w:ascii="Times New Roman" w:hAnsi="Times New Roman" w:eastAsia="Times New Roman" w:cs="Times New Roman"/>
          <w:sz w:val="22"/>
          <w:szCs w:val="22"/>
          <w:b w:val="0"/>
          <w:bCs w:val="0"/>
        </w:rPr>
        <w:t xml:space="preserve">11.2 Tax Returns. The Selling Partner shall be responsible for reporting and paying all taxes attributable to the sale of the Purchased Interest, and the Buying Partner shall be responsible for all taxes attributable to the Partnership's operations after the Closing Date.</w:t>
      </w:r>
    </w:p>
    <w:p>
      <w:pPr>
        <w:spacing w:line="276" w:lineRule="auto"/>
      </w:pPr>
      <w:r>
        <w:rPr>
          <w:rFonts w:ascii="Times New Roman" w:hAnsi="Times New Roman" w:eastAsia="Times New Roman" w:cs="Times New Roman"/>
          <w:sz w:val="22"/>
          <w:szCs w:val="22"/>
          <w:b w:val="0"/>
          <w:bCs w:val="0"/>
        </w:rPr>
        <w:t xml:space="preserve">11.3 Proration. Partnership income and expenses for the taxable year in which the Closing occurs shall be prorated between the Selling Partner and the Buying Partner as of the Closing Date.</w:t>
      </w:r>
    </w:p>
    <w:p>
      <w:pPr>
        <w:spacing w:line="276" w:lineRule="auto"/>
      </w:pPr>
      <w:r>
        <w:rPr>
          <w:rFonts w:ascii="Times New Roman" w:hAnsi="Times New Roman" w:eastAsia="Times New Roman" w:cs="Times New Roman"/>
          <w:sz w:val="22"/>
          <w:szCs w:val="22"/>
          <w:b w:val="0"/>
          <w:bCs w:val="0"/>
        </w:rPr>
        <w:t xml:space="preserve">11.4 Cooperation. The Parties shall cooperate in good faith in the preparation and filing of all tax returns and reports relating to the transactions contemplated hereby.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CONDITIONS TO CLOSING</w:t>
      </w:r>
    </w:p>
    <w:p>
      <w:pPr>
        <w:spacing w:line="276" w:lineRule="auto"/>
      </w:pPr>
      <w:r>
        <w:rPr>
          <w:rFonts w:ascii="Times New Roman" w:hAnsi="Times New Roman" w:eastAsia="Times New Roman" w:cs="Times New Roman"/>
          <w:sz w:val="22"/>
          <w:szCs w:val="22"/>
          <w:b w:val="0"/>
          <w:bCs w:val="0"/>
        </w:rPr>
        <w:t xml:space="preserve">12.1 Conditions to Obligations of Buying Partner. The obligation of the Buying Partner to consummate the Closing is subject to: (a) the accuracy of the Selling Partner's representations and warranties in all material respects; (b) the performance of the Selling Partner's covenants; (c) receipt of all required consents and approvals; (d) no material adverse change in the Partnership's business; and (e) delivery of the documents required under Section 4.2.</w:t>
      </w:r>
    </w:p>
    <w:p>
      <w:pPr>
        <w:spacing w:line="276" w:lineRule="auto"/>
      </w:pPr>
      <w:r>
        <w:rPr>
          <w:rFonts w:ascii="Times New Roman" w:hAnsi="Times New Roman" w:eastAsia="Times New Roman" w:cs="Times New Roman"/>
          <w:sz w:val="22"/>
          <w:szCs w:val="22"/>
          <w:b w:val="0"/>
          <w:bCs w:val="0"/>
        </w:rPr>
        <w:t xml:space="preserve">12.2 Conditions to Obligations of Selling Partner. The obligation of the Selling Partner to consummate the Closing is subject to: (a) the accuracy of the Buying Partner's representations and warranties in all material respects; (b) the performance of the Buying Partner's covenants; (c) payment of the Purchase Price as provided herein; and (d) delivery of the documents required under Section 4.3.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TERMINATION</w:t>
      </w:r>
    </w:p>
    <w:p>
      <w:pPr>
        <w:spacing w:line="276" w:lineRule="auto"/>
      </w:pPr>
      <w:r>
        <w:rPr>
          <w:rFonts w:ascii="Times New Roman" w:hAnsi="Times New Roman" w:eastAsia="Times New Roman" w:cs="Times New Roman"/>
          <w:sz w:val="22"/>
          <w:szCs w:val="22"/>
          <w:b w:val="0"/>
          <w:bCs w:val="0"/>
        </w:rPr>
        <w:t xml:space="preserve">13.1 Termination. This Agreement may be terminated: (a) by mutual written consent of the Parties; (b) by either Party if the Closing has not occurred by [OUTSIDE CLOSING DATE]; (c) by either Party upon a material breach by the other Party that is not cured within [CURE PERIOD] days after written notice; or (d) by either Party if a governmental authority prohibits the transaction.</w:t>
      </w:r>
    </w:p>
    <w:p>
      <w:pPr>
        <w:spacing w:line="276" w:lineRule="auto"/>
      </w:pPr>
      <w:r>
        <w:rPr>
          <w:rFonts w:ascii="Times New Roman" w:hAnsi="Times New Roman" w:eastAsia="Times New Roman" w:cs="Times New Roman"/>
          <w:sz w:val="22"/>
          <w:szCs w:val="22"/>
          <w:b w:val="0"/>
          <w:bCs w:val="0"/>
        </w:rPr>
        <w:t xml:space="preserve">13.2 Effect of Termination. Upon termination, this Agreement shall be of no further force or effect, except that Sections 8.3, 10, 11, 15, and 16 shall survive, and no termination shall relieve any Party of liability for breach occurring prior to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RESTRICTIVE COVENANTS</w:t>
      </w:r>
    </w:p>
    <w:p>
      <w:pPr>
        <w:spacing w:line="276" w:lineRule="auto"/>
      </w:pPr>
      <w:r>
        <w:rPr>
          <w:rFonts w:ascii="Times New Roman" w:hAnsi="Times New Roman" w:eastAsia="Times New Roman" w:cs="Times New Roman"/>
          <w:sz w:val="22"/>
          <w:szCs w:val="22"/>
          <w:b w:val="0"/>
          <w:bCs w:val="0"/>
        </w:rPr>
        <w:t xml:space="preserve">14.1 Non-Competition. For a period of [NON-COMPETITION PERIOD] following the Closing Date, the Selling Partner shall not, within [GEOGRAPHIC AREA], directly or indirectly engage in, own, manage, operate, control, or participate in any business that competes with the Partnership's business, which is [DESCRIPTION OF PARTNERSHIP BUSINESS].</w:t>
      </w:r>
    </w:p>
    <w:p>
      <w:pPr>
        <w:spacing w:line="276" w:lineRule="auto"/>
      </w:pPr>
      <w:r>
        <w:rPr>
          <w:rFonts w:ascii="Times New Roman" w:hAnsi="Times New Roman" w:eastAsia="Times New Roman" w:cs="Times New Roman"/>
          <w:sz w:val="22"/>
          <w:szCs w:val="22"/>
          <w:b w:val="0"/>
          <w:bCs w:val="0"/>
        </w:rPr>
        <w:t xml:space="preserve">14.2 Non-Solicitation. For a period of [NON-SOLICITATION PERIOD] following the Closing Date, the Selling Partner shall not solicit or induce any employee, customer, supplier, or client of the Partnership to terminate or reduce their relationship with the Partnership.</w:t>
      </w:r>
    </w:p>
    <w:p>
      <w:pPr>
        <w:spacing w:line="276" w:lineRule="auto"/>
      </w:pPr>
      <w:r>
        <w:rPr>
          <w:rFonts w:ascii="Times New Roman" w:hAnsi="Times New Roman" w:eastAsia="Times New Roman" w:cs="Times New Roman"/>
          <w:sz w:val="22"/>
          <w:szCs w:val="22"/>
          <w:b w:val="0"/>
          <w:bCs w:val="0"/>
        </w:rPr>
        <w:t xml:space="preserve">14.3 Reasonableness. The Parties acknowledge that the restrictions in this Section 14 are reasonable and necessary to protect the legitimate business interests of the Partnership and the Buying Partner.</w:t>
      </w:r>
    </w:p>
    <w:p>
      <w:pPr>
        <w:spacing w:line="276" w:lineRule="auto"/>
      </w:pPr>
      <w:r>
        <w:rPr>
          <w:rFonts w:ascii="Times New Roman" w:hAnsi="Times New Roman" w:eastAsia="Times New Roman" w:cs="Times New Roman"/>
          <w:sz w:val="22"/>
          <w:szCs w:val="22"/>
          <w:b w:val="0"/>
          <w:bCs w:val="0"/>
        </w:rPr>
        <w:t xml:space="preserve">14.4 Remedies. The Parties acknowledge that a breach of this Section 14 would cause irreparable harm for which monetary damages would be inadequate, and the Partnership and the Buying Partner shall be entitled to injunctive relief in addition to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DISPUTE RESOLUTION</w:t>
      </w:r>
    </w:p>
    <w:p>
      <w:pPr>
        <w:spacing w:line="276" w:lineRule="auto"/>
      </w:pPr>
      <w:r>
        <w:rPr>
          <w:rFonts w:ascii="Times New Roman" w:hAnsi="Times New Roman" w:eastAsia="Times New Roman" w:cs="Times New Roman"/>
          <w:sz w:val="22"/>
          <w:szCs w:val="22"/>
          <w:b w:val="0"/>
          <w:bCs w:val="0"/>
        </w:rPr>
        <w:t xml:space="preserve">15.1 Negotiation. The Parties shall first attempt in good faith to resolve any dispute arising out of or relating to this Agreement through direct negotiation.</w:t>
      </w:r>
    </w:p>
    <w:p>
      <w:pPr>
        <w:spacing w:line="276" w:lineRule="auto"/>
      </w:pPr>
      <w:r>
        <w:rPr>
          <w:rFonts w:ascii="Times New Roman" w:hAnsi="Times New Roman" w:eastAsia="Times New Roman" w:cs="Times New Roman"/>
          <w:sz w:val="22"/>
          <w:szCs w:val="22"/>
          <w:b w:val="0"/>
          <w:bCs w:val="0"/>
        </w:rPr>
        <w:t xml:space="preserve">15.2 Mediation. If the dispute is not resolved within [NEGOTIATION PERIOD] days, the Parties shall submit the dispute to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15.3 Arbitration. If mediation fails, the dispute shall be finally resolved by binding arbitration administered by [ARBITRATION PROVIDER] in accordance with its rules, and judgment on the award may be entered in any court of competent jurisdiction. The arbitration shall take place in [ARBITRATION LOCATION].</w:t>
      </w:r>
    </w:p>
    <w:p>
      <w:pPr>
        <w:spacing w:line="276" w:lineRule="auto"/>
      </w:pPr>
      <w:r>
        <w:rPr>
          <w:rFonts w:ascii="Times New Roman" w:hAnsi="Times New Roman" w:eastAsia="Times New Roman" w:cs="Times New Roman"/>
          <w:sz w:val="22"/>
          <w:szCs w:val="22"/>
          <w:b w:val="0"/>
          <w:bCs w:val="0"/>
        </w:rPr>
        <w:t xml:space="preserve">15.4 Governing Law. This Agreement shall be governed by and construed in accordance with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GENERAL PROVISIONS</w:t>
      </w:r>
    </w:p>
    <w:p>
      <w:pPr>
        <w:spacing w:line="276" w:lineRule="auto"/>
      </w:pPr>
      <w:r>
        <w:rPr>
          <w:rFonts w:ascii="Times New Roman" w:hAnsi="Times New Roman" w:eastAsia="Times New Roman" w:cs="Times New Roman"/>
          <w:sz w:val="22"/>
          <w:szCs w:val="22"/>
          <w:b w:val="0"/>
          <w:bCs w:val="0"/>
        </w:rPr>
        <w:t xml:space="preserve">16.1 Entire Agreement. This Agreement, together with its exhibits and schedules, constitutes the entire agreement among the Parties with respect to its subject matter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16.2 Amendment. This Agreement may not be amended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16.3 Waiver. No waiver of any provision of this Agreement shall be effective unless in writing and signed by the waiving Party, and no waiver shall be deemed a waiver of any subsequent breach.</w:t>
      </w:r>
    </w:p>
    <w:p>
      <w:pPr>
        <w:spacing w:line="276" w:lineRule="auto"/>
      </w:pPr>
      <w:r>
        <w:rPr>
          <w:rFonts w:ascii="Times New Roman" w:hAnsi="Times New Roman" w:eastAsia="Times New Roman" w:cs="Times New Roman"/>
          <w:sz w:val="22"/>
          <w:szCs w:val="22"/>
          <w:b w:val="0"/>
          <w:bCs w:val="0"/>
        </w:rPr>
        <w:t xml:space="preserve">16.4 Notices. All notices under this Agreement shall be in writing and delivered by hand, certified mail, or reputable overnight courier to the addresses set forth above, or by email to [SELLING PARTNER EMAIL], [BUYING PARTNER EMAIL], and [PARTNERSHIP EMAIL], or to such other address as a Party may designate by notice.</w:t>
      </w:r>
    </w:p>
    <w:p>
      <w:pPr>
        <w:spacing w:line="276" w:lineRule="auto"/>
      </w:pPr>
      <w:r>
        <w:rPr>
          <w:rFonts w:ascii="Times New Roman" w:hAnsi="Times New Roman" w:eastAsia="Times New Roman" w:cs="Times New Roman"/>
          <w:sz w:val="22"/>
          <w:szCs w:val="22"/>
          <w:b w:val="0"/>
          <w:bCs w:val="0"/>
        </w:rPr>
        <w:t xml:space="preserve">16.5 Assignment. Neither Party may assign this Agreement without the prior written consent of the other Parties, except that the Buying Partner may assign this Agreement to an entity controlled by the Buying Partner upon written notice to the Selling Partner.</w:t>
      </w:r>
    </w:p>
    <w:p>
      <w:pPr>
        <w:spacing w:line="276" w:lineRule="auto"/>
      </w:pPr>
      <w:r>
        <w:rPr>
          <w:rFonts w:ascii="Times New Roman" w:hAnsi="Times New Roman" w:eastAsia="Times New Roman" w:cs="Times New Roman"/>
          <w:sz w:val="22"/>
          <w:szCs w:val="22"/>
          <w:b w:val="0"/>
          <w:bCs w:val="0"/>
        </w:rPr>
        <w:t xml:space="preserve">16.6 Successors and Assigns. This Agreement shall be binding upon and inure to the benefit of the Parties and their respective heirs, successors, and permitted assigns.</w:t>
      </w:r>
    </w:p>
    <w:p>
      <w:pPr>
        <w:spacing w:line="276" w:lineRule="auto"/>
      </w:pPr>
      <w:r>
        <w:rPr>
          <w:rFonts w:ascii="Times New Roman" w:hAnsi="Times New Roman" w:eastAsia="Times New Roman" w:cs="Times New Roman"/>
          <w:sz w:val="22"/>
          <w:szCs w:val="22"/>
          <w:b w:val="0"/>
          <w:bCs w:val="0"/>
        </w:rPr>
        <w:t xml:space="preserve">16.7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16.8 Counterparts. This Agreement may be executed in counterparts, each of which shall be deemed an original, and all of which together shall constitute one and the same instrument. Electronic signatures shall be deemed original signatures.</w:t>
      </w:r>
    </w:p>
    <w:p>
      <w:pPr>
        <w:spacing w:line="276" w:lineRule="auto"/>
      </w:pPr>
      <w:r>
        <w:rPr>
          <w:rFonts w:ascii="Times New Roman" w:hAnsi="Times New Roman" w:eastAsia="Times New Roman" w:cs="Times New Roman"/>
          <w:sz w:val="22"/>
          <w:szCs w:val="22"/>
          <w:b w:val="0"/>
          <w:bCs w:val="0"/>
        </w:rPr>
        <w:t xml:space="preserve">16.9 Survival. The representations, warranties, covenants, and indemnification obligations in this Agreement shall survive the Closing for the periods specified herein or, if no period is specified, for [GENERAL SURVIVAL PERIOD].</w:t>
      </w:r>
    </w:p>
    <w:p>
      <w:pPr>
        <w:spacing w:line="276" w:lineRule="auto"/>
      </w:pPr>
      <w:r>
        <w:rPr>
          <w:rFonts w:ascii="Times New Roman" w:hAnsi="Times New Roman" w:eastAsia="Times New Roman" w:cs="Times New Roman"/>
          <w:sz w:val="22"/>
          <w:szCs w:val="22"/>
          <w:b w:val="0"/>
          <w:bCs w:val="0"/>
        </w:rPr>
        <w:t xml:space="preserve">16.10 Attorneys' Fees. In any action to enforce this Agreement, the prevailing Party shall be entitled to recover its reasonable attorneys' fees and costs.</w:t>
      </w:r>
    </w:p>
    <w:p>
      <w:pPr>
        <w:spacing w:line="276" w:lineRule="auto"/>
      </w:pPr>
      <w:r>
        <w:rPr>
          <w:rFonts w:ascii="Times New Roman" w:hAnsi="Times New Roman" w:eastAsia="Times New Roman" w:cs="Times New Roman"/>
          <w:sz w:val="22"/>
          <w:szCs w:val="22"/>
          <w:b w:val="0"/>
          <w:bCs w:val="0"/>
        </w:rPr>
        <w:t xml:space="preserve">16.11 Construction. This Agreement shall be construed as if drafted jointly by the Parties, and no presumption shall arise favoring or disfavoring any Party by virtue of authorship.</w:t>
      </w:r>
    </w:p>
    <w:p>
      <w:pPr>
        <w:spacing w:line="276" w:lineRule="auto"/>
      </w:pPr>
      <w:r>
        <w:rPr>
          <w:rFonts w:ascii="Times New Roman" w:hAnsi="Times New Roman" w:eastAsia="Times New Roman" w:cs="Times New Roman"/>
          <w:sz w:val="22"/>
          <w:szCs w:val="22"/>
          <w:b w:val="0"/>
          <w:bCs w:val="0"/>
        </w:rPr>
        <w:t xml:space="preserve">16.12 Force Majeure. No Party shall be liable for any failure or delay in performance caused by events beyond its reasonable control, including acts of God, natural disasters, war, or governmental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Partnership Buyout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[SELLING PARTNER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[SELLING PARTNER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[BUYING PARTNER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[BUYING PARTNER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[PARTNERSHIP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[PARTNERSHIP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[PARTNERSHIP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3.4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PURCHASE PRICE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PURCHASE PRICE ALLOCATION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5.6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DISCLOSED PARTNERSHIP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SCHEDULE OF DISCLOSED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7.3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PARTNERSHIP OWNERSHIP INTERESTS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CAPITALIZATION AND OWNERSHIP SCHEDULE]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2026-10-24T11:27:08+00:00</dcterms:created>
  <dcterms:modified xsi:type="dcterms:W3CDTF">2026-10-24T11:27:08+00:00</dcterms:modified>
</cp:coreProperties>
</file>

<file path=docProps/custom.xml><?xml version="1.0" encoding="utf-8"?>
<Properties xmlns="http://schemas.openxmlformats.org/officeDocument/2006/custom-properties" xmlns:vt="http://schemas.openxmlformats.org/officeDocument/2006/docPropsVTypes"/>
</file>