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DISSOLUTION AGREEMENT FOR PROFESSIONAL PRACTICES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Dissolution Agreement for Professional Practices (the "Agreement") is entered into as of [EFFECTIVE DATE] (the "Effective Date"), by and among the following parties (each a "Partner" and collectively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PROFESSIONAL DESIGNATION]</w:t>
      </w:r>
    </w:p>
    <w:p>
      <w:pPr>
        <w:spacing w:line="276" w:lineRule="auto"/>
      </w:pPr>
      <w:r>
        <w:rPr>
          <w:rFonts w:ascii="Times New Roman" w:hAnsi="Times New Roman" w:eastAsia="Times New Roman" w:cs="Times New Roman"/>
          <w:sz w:val="22"/>
          <w:szCs w:val="22"/>
          <w:b w:val="0"/>
          <w:bCs w:val="0"/>
        </w:rPr>
        <w:t xml:space="preserve">[PARTNER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PROFESSIONAL DESIGNATION]</w:t>
      </w:r>
    </w:p>
    <w:p>
      <w:pPr>
        <w:spacing w:line="276" w:lineRule="auto"/>
      </w:pPr>
      <w:r>
        <w:rPr>
          <w:rFonts w:ascii="Times New Roman" w:hAnsi="Times New Roman" w:eastAsia="Times New Roman" w:cs="Times New Roman"/>
          <w:sz w:val="22"/>
          <w:szCs w:val="22"/>
          <w:b w:val="0"/>
          <w:bCs w:val="0"/>
        </w:rPr>
        <w:t xml:space="preserve">[PARTNER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PROFESSIONAL DESIGNATION]</w:t>
      </w:r>
    </w:p>
    <w:p>
      <w:pPr>
        <w:spacing w:line="276" w:lineRule="auto"/>
      </w:pPr>
      <w:r>
        <w:rPr>
          <w:rFonts w:ascii="Times New Roman" w:hAnsi="Times New Roman" w:eastAsia="Times New Roman" w:cs="Times New Roman"/>
          <w:sz w:val="22"/>
          <w:szCs w:val="22"/>
          <w:b w:val="0"/>
          <w:bCs w:val="0"/>
        </w:rPr>
        <w:t xml:space="preserve">[PARTNER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PROFESSIONAL DESIGNATION]</w:t>
      </w:r>
    </w:p>
    <w:p>
      <w:pPr>
        <w:spacing w:line="276" w:lineRule="auto"/>
      </w:pPr>
      <w:r>
        <w:rPr>
          <w:rFonts w:ascii="Times New Roman" w:hAnsi="Times New Roman" w:eastAsia="Times New Roman" w:cs="Times New Roman"/>
          <w:sz w:val="22"/>
          <w:szCs w:val="22"/>
          <w:b w:val="0"/>
          <w:bCs w:val="0"/>
        </w:rPr>
        <w:t xml:space="preserve">[ADDITIONAL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OF [NAME OF PROFESSIONAL PARTNERSHIP] AND WINDING UP OF ITS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Partners have conducted the practice of [PROFESSIONAL FIELD, E.G., LAW, MEDICINE, ACCOUNTING, ARCHITECTURE] under the name [NAME OF PROFESSIONAL PARTNERSHIP], a partnership organized under the laws of the State of [STATE OF FORMATION], pursuant to a Partnership Agreement dated [ORIGINAL PARTNERSHIP AGREEMENT DATE]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Partners desire to dissolve the Partnership, wind up its affairs, and settle the rights and obligations of the Partners among themselves and with respect to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Partners intend this Agreement to constitute a written agreement of dissolution and a plan of winding up under the applicable partnership laws of the State of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Partners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"Partnership" means [NAME OF PROFESSIONAL PARTNERSHIP], together with its predecessor entities, if any.</w:t>
      </w:r>
    </w:p>
    <w:p>
      <w:pPr>
        <w:spacing w:line="276" w:lineRule="auto"/>
      </w:pPr>
      <w:r>
        <w:rPr>
          <w:rFonts w:ascii="Times New Roman" w:hAnsi="Times New Roman" w:eastAsia="Times New Roman" w:cs="Times New Roman"/>
          <w:sz w:val="22"/>
          <w:szCs w:val="22"/>
          <w:b w:val="0"/>
          <w:bCs w:val="0"/>
        </w:rPr>
        <w:t xml:space="preserve">1.2 "Dissolution Date" means [DISSOLUTION DATE].</w:t>
      </w:r>
    </w:p>
    <w:p>
      <w:pPr>
        <w:spacing w:line="276" w:lineRule="auto"/>
      </w:pPr>
      <w:r>
        <w:rPr>
          <w:rFonts w:ascii="Times New Roman" w:hAnsi="Times New Roman" w:eastAsia="Times New Roman" w:cs="Times New Roman"/>
          <w:sz w:val="22"/>
          <w:szCs w:val="22"/>
          <w:b w:val="0"/>
          <w:bCs w:val="0"/>
        </w:rPr>
        <w:t xml:space="preserve">1.3 "Final Accounting" means the accounting of the Partnership's assets and liabilities prepared in accordance with Section 6 of this Agreement.</w:t>
      </w:r>
    </w:p>
    <w:p>
      <w:pPr>
        <w:spacing w:line="276" w:lineRule="auto"/>
      </w:pPr>
      <w:r>
        <w:rPr>
          <w:rFonts w:ascii="Times New Roman" w:hAnsi="Times New Roman" w:eastAsia="Times New Roman" w:cs="Times New Roman"/>
          <w:sz w:val="22"/>
          <w:szCs w:val="22"/>
          <w:b w:val="0"/>
          <w:bCs w:val="0"/>
        </w:rPr>
        <w:t xml:space="preserve">1.4 "Partnership Assets" means all assets, property, goodwill, accounts receivable, equipment, records, and other rights of the Partnership as of the Dissolution Date.</w:t>
      </w:r>
    </w:p>
    <w:p>
      <w:pPr>
        <w:spacing w:line="276" w:lineRule="auto"/>
      </w:pPr>
      <w:r>
        <w:rPr>
          <w:rFonts w:ascii="Times New Roman" w:hAnsi="Times New Roman" w:eastAsia="Times New Roman" w:cs="Times New Roman"/>
          <w:sz w:val="22"/>
          <w:szCs w:val="22"/>
          <w:b w:val="0"/>
          <w:bCs w:val="0"/>
        </w:rPr>
        <w:t xml:space="preserve">1.5 "Partnership Liabilities" means all debts, obligations, and liabilities of the Partnership as of the Dissolution Date, including trade payables, leases, loans, professional liability claims, and accrued expenses.</w:t>
      </w:r>
    </w:p>
    <w:p>
      <w:pPr>
        <w:spacing w:line="276" w:lineRule="auto"/>
      </w:pPr>
      <w:r>
        <w:rPr>
          <w:rFonts w:ascii="Times New Roman" w:hAnsi="Times New Roman" w:eastAsia="Times New Roman" w:cs="Times New Roman"/>
          <w:sz w:val="22"/>
          <w:szCs w:val="22"/>
          <w:b w:val="0"/>
          <w:bCs w:val="0"/>
        </w:rPr>
        <w:t xml:space="preserve">1.6 "Professional Records" means all client or patient files, charts, records, and other professional documentation maintained by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DISSOLUTION OF THE PARTNERSHIP</w:t>
      </w:r>
    </w:p>
    <w:p>
      <w:pPr>
        <w:spacing w:line="276" w:lineRule="auto"/>
      </w:pPr>
      <w:r>
        <w:rPr>
          <w:rFonts w:ascii="Times New Roman" w:hAnsi="Times New Roman" w:eastAsia="Times New Roman" w:cs="Times New Roman"/>
          <w:sz w:val="22"/>
          <w:szCs w:val="22"/>
          <w:b w:val="0"/>
          <w:bCs w:val="0"/>
        </w:rPr>
        <w:t xml:space="preserve">2.1 Dissolution. The Partners unanimously agree that the Partnership is dissolved effective as of the Dissolution Date, and the Partners shall proceed with reasonable promptness to wind up the affairs of the Partnership.</w:t>
      </w:r>
    </w:p>
    <w:p>
      <w:pPr>
        <w:spacing w:line="276" w:lineRule="auto"/>
      </w:pPr>
      <w:r>
        <w:rPr>
          <w:rFonts w:ascii="Times New Roman" w:hAnsi="Times New Roman" w:eastAsia="Times New Roman" w:cs="Times New Roman"/>
          <w:sz w:val="22"/>
          <w:szCs w:val="22"/>
          <w:b w:val="0"/>
          <w:bCs w:val="0"/>
        </w:rPr>
        <w:t xml:space="preserve">2.2 Cessation of Business. Except as necessary to wind up the Partnership's affairs, the Partners shall cease conducting new business on behalf of the Partnership as of the Dissolution Date.</w:t>
      </w:r>
    </w:p>
    <w:p>
      <w:pPr>
        <w:spacing w:line="276" w:lineRule="auto"/>
      </w:pPr>
      <w:r>
        <w:rPr>
          <w:rFonts w:ascii="Times New Roman" w:hAnsi="Times New Roman" w:eastAsia="Times New Roman" w:cs="Times New Roman"/>
          <w:sz w:val="22"/>
          <w:szCs w:val="22"/>
          <w:b w:val="0"/>
          <w:bCs w:val="0"/>
        </w:rPr>
        <w:t xml:space="preserve">2.3 Public Notice. The Partners shall cause notice of dissolution to be published and filed as required by the laws of the State of [STATE OF FORMATION], including any required filing with [STATE REGULATORY OR FILING AUTHORITY].</w:t>
      </w:r>
    </w:p>
    <w:p>
      <w:pPr>
        <w:spacing w:line="276" w:lineRule="auto"/>
      </w:pPr>
      <w:r>
        <w:rPr>
          <w:rFonts w:ascii="Times New Roman" w:hAnsi="Times New Roman" w:eastAsia="Times New Roman" w:cs="Times New Roman"/>
          <w:sz w:val="22"/>
          <w:szCs w:val="22"/>
          <w:b w:val="0"/>
          <w:bCs w:val="0"/>
        </w:rPr>
        <w:t xml:space="preserve">2.4 Regulatory Notices. Each Partner shall cooperate in providing any notices required by [PROFESSIONAL LICENSING BOARD OR REGULATORY AUTHORITY] and in complying with all applicable professional rules governing the dissolution and transfer of a professional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WINDING UP AND LIQUIDATION</w:t>
      </w:r>
    </w:p>
    <w:p>
      <w:pPr>
        <w:spacing w:line="276" w:lineRule="auto"/>
      </w:pPr>
      <w:r>
        <w:rPr>
          <w:rFonts w:ascii="Times New Roman" w:hAnsi="Times New Roman" w:eastAsia="Times New Roman" w:cs="Times New Roman"/>
          <w:sz w:val="22"/>
          <w:szCs w:val="22"/>
          <w:b w:val="0"/>
          <w:bCs w:val="0"/>
        </w:rPr>
        <w:t xml:space="preserve">3.1 Authority to Wind Up.</w:t>
      </w:r>
    </w:p>
    <w:p>
      <w:pPr>
        <w:spacing w:line="276" w:lineRule="auto"/>
      </w:pPr>
      <w:r>
        <w:rPr>
          <w:rFonts w:ascii="Times New Roman" w:hAnsi="Times New Roman" w:eastAsia="Times New Roman" w:cs="Times New Roman"/>
          <w:sz w:val="22"/>
          <w:szCs w:val="22"/>
          <w:b w:val="0"/>
          <w:bCs w:val="0"/>
        </w:rPr>
        <w:t xml:space="preserve">[NAME OF WINDING UP PARTNER OR LIQUIDATING AGENT] shall act as the liquidating agent (the "Liquidating Agent") with authority to collect Partnership Assets, pay Partnership Liabilities, and distribute remaining assets in accordance with this Agreement.</w:t>
      </w:r>
    </w:p>
    <w:p>
      <w:pPr>
        <w:spacing w:line="276" w:lineRule="auto"/>
      </w:pPr>
      <w:r>
        <w:rPr>
          <w:rFonts w:ascii="Times New Roman" w:hAnsi="Times New Roman" w:eastAsia="Times New Roman" w:cs="Times New Roman"/>
          <w:sz w:val="22"/>
          <w:szCs w:val="22"/>
          <w:b w:val="0"/>
          <w:bCs w:val="0"/>
        </w:rPr>
        <w:t xml:space="preserve">3.2 Collection of Receivables. The Liquidating Agent shall use commercially reasonable efforts to collect all accounts receivable and other amounts owed to the Partnership.</w:t>
      </w:r>
    </w:p>
    <w:p>
      <w:pPr>
        <w:spacing w:line="276" w:lineRule="auto"/>
      </w:pPr>
      <w:r>
        <w:rPr>
          <w:rFonts w:ascii="Times New Roman" w:hAnsi="Times New Roman" w:eastAsia="Times New Roman" w:cs="Times New Roman"/>
          <w:sz w:val="22"/>
          <w:szCs w:val="22"/>
          <w:b w:val="0"/>
          <w:bCs w:val="0"/>
        </w:rPr>
        <w:t xml:space="preserve">3.3 Sale or Transfer of Assets. The Liquidating Agent may sell, transfer, or assign Partnership Assets, including equipment, furnishings, and goodwill, on terms approved by [REQUIRED APPROVAL, E.G., A MAJORITY IN INTEREST OF THE PARTNERS].</w:t>
      </w:r>
    </w:p>
    <w:p>
      <w:pPr>
        <w:spacing w:line="276" w:lineRule="auto"/>
      </w:pPr>
      <w:r>
        <w:rPr>
          <w:rFonts w:ascii="Times New Roman" w:hAnsi="Times New Roman" w:eastAsia="Times New Roman" w:cs="Times New Roman"/>
          <w:sz w:val="22"/>
          <w:szCs w:val="22"/>
          <w:b w:val="0"/>
          <w:bCs w:val="0"/>
        </w:rPr>
        <w:t xml:space="preserve">3.4 Payment of Liabilities. The Liquidating Agent shall pay or make provision for all Partnership Liabilities in the order of priority required by applicable law, including liabilities owed to creditors who are not Partners before any distribution to Partners.</w:t>
      </w:r>
    </w:p>
    <w:p>
      <w:pPr>
        <w:spacing w:line="276" w:lineRule="auto"/>
      </w:pPr>
      <w:r>
        <w:rPr>
          <w:rFonts w:ascii="Times New Roman" w:hAnsi="Times New Roman" w:eastAsia="Times New Roman" w:cs="Times New Roman"/>
          <w:sz w:val="22"/>
          <w:szCs w:val="22"/>
          <w:b w:val="0"/>
          <w:bCs w:val="0"/>
        </w:rPr>
        <w:t xml:space="preserve">3.5 Professional Liability. The Partners shall maintain professional liability insurance coverage for acts and omissions occurring before the Dissolution Date in accordance with Section 11 of this Agreement.</w:t>
      </w:r>
    </w:p>
    <w:p>
      <w:pPr>
        <w:spacing w:line="276" w:lineRule="auto"/>
      </w:pPr>
      <w:r>
        <w:rPr>
          <w:rFonts w:ascii="Times New Roman" w:hAnsi="Times New Roman" w:eastAsia="Times New Roman" w:cs="Times New Roman"/>
          <w:sz w:val="22"/>
          <w:szCs w:val="22"/>
          <w:b w:val="0"/>
          <w:bCs w:val="0"/>
        </w:rPr>
        <w:t xml:space="preserve">3.6 Completion Date. The winding up shall be completed no later than [WINDING UP COMPLETION DATE], unless extended by written agreement of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ALLOCATION AND DISTRIBUTION OF ASSETS</w:t>
      </w:r>
    </w:p>
    <w:p>
      <w:pPr>
        <w:spacing w:line="276" w:lineRule="auto"/>
      </w:pPr>
      <w:r>
        <w:rPr>
          <w:rFonts w:ascii="Times New Roman" w:hAnsi="Times New Roman" w:eastAsia="Times New Roman" w:cs="Times New Roman"/>
          <w:sz w:val="22"/>
          <w:szCs w:val="22"/>
          <w:b w:val="0"/>
          <w:bCs w:val="0"/>
        </w:rPr>
        <w:t xml:space="preserve">4.1 Capital Accounts. The Capital Accounts of the Partners shall be determined as of the Dissolution Date in accordance with the Partnership Agreement and applicable law.</w:t>
      </w:r>
    </w:p>
    <w:p>
      <w:pPr>
        <w:spacing w:line="276" w:lineRule="auto"/>
      </w:pPr>
      <w:r>
        <w:rPr>
          <w:rFonts w:ascii="Times New Roman" w:hAnsi="Times New Roman" w:eastAsia="Times New Roman" w:cs="Times New Roman"/>
          <w:sz w:val="22"/>
          <w:szCs w:val="22"/>
          <w:b w:val="0"/>
          <w:bCs w:val="0"/>
        </w:rPr>
        <w:t xml:space="preserve">4.2 Order of Distribution. After payment of Partnership Liabilities and establishment of reasonable reserves, remaining Partnership Assets shall be distributed in the following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To Partners in satisfaction of any loans or advances made by a Partner to the Partnership, as documented in the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To Partners in accordance with their positive Capital Account balances.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Any remaining balance to the Partners in accordance with their respective profit and loss sharing ratios set forth in Section 4.3.</w:t>
      </w:r>
    </w:p>
    <w:p>
      <w:pPr>
        <w:spacing w:line="276" w:lineRule="auto"/>
      </w:pPr>
      <w:r>
        <w:rPr>
          <w:rFonts w:ascii="Times New Roman" w:hAnsi="Times New Roman" w:eastAsia="Times New Roman" w:cs="Times New Roman"/>
          <w:sz w:val="22"/>
          <w:szCs w:val="22"/>
          <w:b w:val="0"/>
          <w:bCs w:val="0"/>
        </w:rPr>
        <w:t xml:space="preserve">4.3 Profit and Loss Sharing Ratios. The Partners' respective interests in the Partnership for purposes of distribution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FULL NAME]: [PERCENTAGE]%</w:t>
      </w:r>
    </w:p>
    <w:p>
      <w:pPr>
        <w:spacing w:line="276" w:lineRule="auto"/>
      </w:pPr>
      <w:r>
        <w:rPr>
          <w:rFonts w:ascii="Times New Roman" w:hAnsi="Times New Roman" w:eastAsia="Times New Roman" w:cs="Times New Roman"/>
          <w:sz w:val="22"/>
          <w:szCs w:val="22"/>
          <w:b w:val="0"/>
          <w:bCs w:val="0"/>
        </w:rPr>
        <w:t xml:space="preserve">4.4 Distribution in Kind. Any distribution of assets in kind shall be valued at [VALUATION METHOD, E.G., FAIR MARKET VALUE AS DETERMINED BY AN INDEPENDENT APPRAISER] and treated as a sale at such value for purposes of adjusting Capital Accounts.</w:t>
      </w:r>
    </w:p>
    <w:p>
      <w:pPr>
        <w:spacing w:line="276" w:lineRule="auto"/>
      </w:pPr>
      <w:r>
        <w:rPr>
          <w:rFonts w:ascii="Times New Roman" w:hAnsi="Times New Roman" w:eastAsia="Times New Roman" w:cs="Times New Roman"/>
          <w:sz w:val="22"/>
          <w:szCs w:val="22"/>
          <w:b w:val="0"/>
          <w:bCs w:val="0"/>
        </w:rPr>
        <w:t xml:space="preserve">4.5 Deficit Capital Accounts. Any Partner with a deficit Capital Account shall contribute to the Partnership the amount of such deficit within [NUMBER] days after the Final Accounting, to the extent required by applicable law or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TRANSITION OF CLIENT AND PATIENT MATTERS</w:t>
      </w:r>
    </w:p>
    <w:p>
      <w:pPr>
        <w:spacing w:line="276" w:lineRule="auto"/>
      </w:pPr>
      <w:r>
        <w:rPr>
          <w:rFonts w:ascii="Times New Roman" w:hAnsi="Times New Roman" w:eastAsia="Times New Roman" w:cs="Times New Roman"/>
          <w:sz w:val="22"/>
          <w:szCs w:val="22"/>
          <w:b w:val="0"/>
          <w:bCs w:val="0"/>
        </w:rPr>
        <w:t xml:space="preserve">5.1 Client and Patient Notification. The Partners shall jointly prepare and deliver written notice to all clients or patients of the Partnership regarding the dissolution, in a form compliant with [APPLICABLE PROFESSIONAL RULES AND ETHICS OPINIONS].</w:t>
      </w:r>
    </w:p>
    <w:p>
      <w:pPr>
        <w:spacing w:line="276" w:lineRule="auto"/>
      </w:pPr>
      <w:r>
        <w:rPr>
          <w:rFonts w:ascii="Times New Roman" w:hAnsi="Times New Roman" w:eastAsia="Times New Roman" w:cs="Times New Roman"/>
          <w:sz w:val="22"/>
          <w:szCs w:val="22"/>
          <w:b w:val="0"/>
          <w:bCs w:val="0"/>
        </w:rPr>
        <w:t xml:space="preserve">5.2 Transfer of Files. Each client or patient shall be given the opportunity to direct the transfer of their Professional Records to a successor professional or firm of their choosing.</w:t>
      </w:r>
    </w:p>
    <w:p>
      <w:pPr>
        <w:spacing w:line="276" w:lineRule="auto"/>
      </w:pPr>
      <w:r>
        <w:rPr>
          <w:rFonts w:ascii="Times New Roman" w:hAnsi="Times New Roman" w:eastAsia="Times New Roman" w:cs="Times New Roman"/>
          <w:sz w:val="22"/>
          <w:szCs w:val="22"/>
          <w:b w:val="0"/>
          <w:bCs w:val="0"/>
        </w:rPr>
        <w:t xml:space="preserve">5.3 Custodian of Records.</w:t>
      </w:r>
    </w:p>
    <w:p>
      <w:pPr>
        <w:spacing w:line="276" w:lineRule="auto"/>
      </w:pPr>
      <w:r>
        <w:rPr>
          <w:rFonts w:ascii="Times New Roman" w:hAnsi="Times New Roman" w:eastAsia="Times New Roman" w:cs="Times New Roman"/>
          <w:sz w:val="22"/>
          <w:szCs w:val="22"/>
          <w:b w:val="0"/>
          <w:bCs w:val="0"/>
        </w:rPr>
        <w:t xml:space="preserve">[NAME OF RECORDS CUSTODIAN] shall serve as custodian of Professional Records not transferred to a successor, and shall maintain such records for the period required by [RECORD RETENTION REQUIREMENT, E.G., STATE LAW AND PROFESSIONAL RULES].</w:t>
      </w:r>
    </w:p>
    <w:p>
      <w:pPr>
        <w:spacing w:line="276" w:lineRule="auto"/>
      </w:pPr>
      <w:r>
        <w:rPr>
          <w:rFonts w:ascii="Times New Roman" w:hAnsi="Times New Roman" w:eastAsia="Times New Roman" w:cs="Times New Roman"/>
          <w:sz w:val="22"/>
          <w:szCs w:val="22"/>
          <w:b w:val="0"/>
          <w:bCs w:val="0"/>
        </w:rPr>
        <w:t xml:space="preserve">5.4 Access to Records. Each Partner shall have reasonable access to Professional Records as necessary to comply with professional obligations and to respond to any claims.</w:t>
      </w:r>
    </w:p>
    <w:p>
      <w:pPr>
        <w:spacing w:line="276" w:lineRule="auto"/>
      </w:pPr>
      <w:r>
        <w:rPr>
          <w:rFonts w:ascii="Times New Roman" w:hAnsi="Times New Roman" w:eastAsia="Times New Roman" w:cs="Times New Roman"/>
          <w:sz w:val="22"/>
          <w:szCs w:val="22"/>
          <w:b w:val="0"/>
          <w:bCs w:val="0"/>
        </w:rPr>
        <w:t xml:space="preserve">5.5 Pending Matters. Responsibility for pending client or patient matters shall be allocated as follows: [DESCRIPTION OF ALLOCATION OF PENDING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FINAL ACCOUNTING</w:t>
      </w:r>
    </w:p>
    <w:p>
      <w:pPr>
        <w:spacing w:line="276" w:lineRule="auto"/>
      </w:pPr>
      <w:r>
        <w:rPr>
          <w:rFonts w:ascii="Times New Roman" w:hAnsi="Times New Roman" w:eastAsia="Times New Roman" w:cs="Times New Roman"/>
          <w:sz w:val="22"/>
          <w:szCs w:val="22"/>
          <w:b w:val="0"/>
          <w:bCs w:val="0"/>
        </w:rPr>
        <w:t xml:space="preserve">6.1 Preparation. The Liquidating Agent shall prepare the Final Accounting as of the Dissolution Date, including a statement of all Partnership Assets and Partnership Liabilities.</w:t>
      </w:r>
    </w:p>
    <w:p>
      <w:pPr>
        <w:spacing w:line="276" w:lineRule="auto"/>
      </w:pPr>
      <w:r>
        <w:rPr>
          <w:rFonts w:ascii="Times New Roman" w:hAnsi="Times New Roman" w:eastAsia="Times New Roman" w:cs="Times New Roman"/>
          <w:sz w:val="22"/>
          <w:szCs w:val="22"/>
          <w:b w:val="0"/>
          <w:bCs w:val="0"/>
        </w:rPr>
        <w:t xml:space="preserve">6.2 Delivery. The Final Accounting shall be delivered to each Partner within [NUMBER] days after the Dissolution Date.</w:t>
      </w:r>
    </w:p>
    <w:p>
      <w:pPr>
        <w:spacing w:line="276" w:lineRule="auto"/>
      </w:pPr>
      <w:r>
        <w:rPr>
          <w:rFonts w:ascii="Times New Roman" w:hAnsi="Times New Roman" w:eastAsia="Times New Roman" w:cs="Times New Roman"/>
          <w:sz w:val="22"/>
          <w:szCs w:val="22"/>
          <w:b w:val="0"/>
          <w:bCs w:val="0"/>
        </w:rPr>
        <w:t xml:space="preserve">6.3 Review and Objection. Each Partner shall have [NUMBER] days after delivery to review the Final Accounting and to deliver written objections. Objections not timely raised shall be deemed waived.</w:t>
      </w:r>
    </w:p>
    <w:p>
      <w:pPr>
        <w:spacing w:line="276" w:lineRule="auto"/>
      </w:pPr>
      <w:r>
        <w:rPr>
          <w:rFonts w:ascii="Times New Roman" w:hAnsi="Times New Roman" w:eastAsia="Times New Roman" w:cs="Times New Roman"/>
          <w:sz w:val="22"/>
          <w:szCs w:val="22"/>
          <w:b w:val="0"/>
          <w:bCs w:val="0"/>
        </w:rPr>
        <w:t xml:space="preserve">6.4 Resolution of Disputes. Disputes regarding the Final Accounting shall be resolved in accordance with Section 14 of this Agreement.</w:t>
      </w:r>
    </w:p>
    <w:p>
      <w:pPr>
        <w:spacing w:line="276" w:lineRule="auto"/>
      </w:pPr>
      <w:r>
        <w:rPr>
          <w:rFonts w:ascii="Times New Roman" w:hAnsi="Times New Roman" w:eastAsia="Times New Roman" w:cs="Times New Roman"/>
          <w:sz w:val="22"/>
          <w:szCs w:val="22"/>
          <w:b w:val="0"/>
          <w:bCs w:val="0"/>
        </w:rPr>
        <w:t xml:space="preserve">6.5 Accounting Firm. If the Partners cannot agree on the Final Accounting, the dispute shall be referred to [NAME OF INDEPENDENT ACCOUNTING FIRM] whose determination shall be final and binding, with costs allocated [ALLOCATION OF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ASSUMPTION OF LIABILITIES AND INDEMNIFICATION</w:t>
      </w:r>
    </w:p>
    <w:p>
      <w:pPr>
        <w:spacing w:line="276" w:lineRule="auto"/>
      </w:pPr>
      <w:r>
        <w:rPr>
          <w:rFonts w:ascii="Times New Roman" w:hAnsi="Times New Roman" w:eastAsia="Times New Roman" w:cs="Times New Roman"/>
          <w:sz w:val="22"/>
          <w:szCs w:val="22"/>
          <w:b w:val="0"/>
          <w:bCs w:val="0"/>
        </w:rPr>
        <w:t xml:space="preserve">7.1 Assumption of Liabilities. Each Partner shall be responsible for the Partnership Liabilities allocated to such Partner in Schedule A attached hereto.</w:t>
      </w:r>
    </w:p>
    <w:p>
      <w:pPr>
        <w:spacing w:line="276" w:lineRule="auto"/>
      </w:pPr>
      <w:r>
        <w:rPr>
          <w:rFonts w:ascii="Times New Roman" w:hAnsi="Times New Roman" w:eastAsia="Times New Roman" w:cs="Times New Roman"/>
          <w:sz w:val="22"/>
          <w:szCs w:val="22"/>
          <w:b w:val="0"/>
          <w:bCs w:val="0"/>
        </w:rPr>
        <w:t xml:space="preserve">7.2 Joint and Several Liability. Nothing in this Agreement shall relieve any Partner of liability to third parties to the extent imposed by applicable law.</w:t>
      </w:r>
    </w:p>
    <w:p>
      <w:pPr>
        <w:spacing w:line="276" w:lineRule="auto"/>
      </w:pPr>
      <w:r>
        <w:rPr>
          <w:rFonts w:ascii="Times New Roman" w:hAnsi="Times New Roman" w:eastAsia="Times New Roman" w:cs="Times New Roman"/>
          <w:sz w:val="22"/>
          <w:szCs w:val="22"/>
          <w:b w:val="0"/>
          <w:bCs w:val="0"/>
        </w:rPr>
        <w:t xml:space="preserve">7.3 Indemnification. Each Partner shall indemnify and hold harmless the other Partners from and against any claims, losses, or expenses arising from such Partner's breach of this Agreement, professional negligence, or unauthorized acts.</w:t>
      </w:r>
    </w:p>
    <w:p>
      <w:pPr>
        <w:spacing w:line="276" w:lineRule="auto"/>
      </w:pPr>
      <w:r>
        <w:rPr>
          <w:rFonts w:ascii="Times New Roman" w:hAnsi="Times New Roman" w:eastAsia="Times New Roman" w:cs="Times New Roman"/>
          <w:sz w:val="22"/>
          <w:szCs w:val="22"/>
          <w:b w:val="0"/>
          <w:bCs w:val="0"/>
        </w:rPr>
        <w:t xml:space="preserve">7.4 Survival. The indemnification obligations in this Section shall survive the dissolution of the Partnership and the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CONTINUING OBLIGATIONS OF THE PARTNERS</w:t>
      </w:r>
    </w:p>
    <w:p>
      <w:pPr>
        <w:spacing w:line="276" w:lineRule="auto"/>
      </w:pPr>
      <w:r>
        <w:rPr>
          <w:rFonts w:ascii="Times New Roman" w:hAnsi="Times New Roman" w:eastAsia="Times New Roman" w:cs="Times New Roman"/>
          <w:sz w:val="22"/>
          <w:szCs w:val="22"/>
          <w:b w:val="0"/>
          <w:bCs w:val="0"/>
        </w:rPr>
        <w:t xml:space="preserve">8.1 Cooperation. Each Partner shall cooperate in good faith in the winding up of the Partnership and the transition of client and patient matters.</w:t>
      </w:r>
    </w:p>
    <w:p>
      <w:pPr>
        <w:spacing w:line="276" w:lineRule="auto"/>
      </w:pPr>
      <w:r>
        <w:rPr>
          <w:rFonts w:ascii="Times New Roman" w:hAnsi="Times New Roman" w:eastAsia="Times New Roman" w:cs="Times New Roman"/>
          <w:sz w:val="22"/>
          <w:szCs w:val="22"/>
          <w:b w:val="0"/>
          <w:bCs w:val="0"/>
        </w:rPr>
        <w:t xml:space="preserve">8.2 Non-Disparagement. Each Partner shall refrain from making disparaging statements about the other Partners or the Partnership, except as required by law or professional obligation.</w:t>
      </w:r>
    </w:p>
    <w:p>
      <w:pPr>
        <w:spacing w:line="276" w:lineRule="auto"/>
      </w:pPr>
      <w:r>
        <w:rPr>
          <w:rFonts w:ascii="Times New Roman" w:hAnsi="Times New Roman" w:eastAsia="Times New Roman" w:cs="Times New Roman"/>
          <w:sz w:val="22"/>
          <w:szCs w:val="22"/>
          <w:b w:val="0"/>
          <w:bCs w:val="0"/>
        </w:rPr>
        <w:t xml:space="preserve">8.3 Confidentiality. Each Partner shall maintain the confidentiality of Partnership information and Professional Records in accordance with applicable law and professional rules.</w:t>
      </w:r>
    </w:p>
    <w:p>
      <w:pPr>
        <w:spacing w:line="276" w:lineRule="auto"/>
      </w:pPr>
      <w:r>
        <w:rPr>
          <w:rFonts w:ascii="Times New Roman" w:hAnsi="Times New Roman" w:eastAsia="Times New Roman" w:cs="Times New Roman"/>
          <w:sz w:val="22"/>
          <w:szCs w:val="22"/>
          <w:b w:val="0"/>
          <w:bCs w:val="0"/>
        </w:rPr>
        <w:t xml:space="preserve">8.4 Use of Partnership Name. No Partner shall use the Partnership name after the Dissolution Date except as necessary to wind up the Partnership's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NON-COMPETITION AND SOLICITATION</w:t>
      </w:r>
    </w:p>
    <w:p>
      <w:pPr>
        <w:spacing w:line="276" w:lineRule="auto"/>
      </w:pPr>
      <w:r>
        <w:rPr>
          <w:rFonts w:ascii="Times New Roman" w:hAnsi="Times New Roman" w:eastAsia="Times New Roman" w:cs="Times New Roman"/>
          <w:sz w:val="22"/>
          <w:szCs w:val="22"/>
          <w:b w:val="0"/>
          <w:bCs w:val="0"/>
        </w:rPr>
        <w:t xml:space="preserve">9.1 Non-Competition. For a period of [NON-COMPETITION PERIOD] following the Dissolution Date, each Partner shall not engage in the practice of [PROFESSIONAL FIELD] within [GEOGRAPHIC AREA], to the extent enforceable under the laws of the State of [STATE OF FORMATION].</w:t>
      </w:r>
    </w:p>
    <w:p>
      <w:pPr>
        <w:spacing w:line="276" w:lineRule="auto"/>
      </w:pPr>
      <w:r>
        <w:rPr>
          <w:rFonts w:ascii="Times New Roman" w:hAnsi="Times New Roman" w:eastAsia="Times New Roman" w:cs="Times New Roman"/>
          <w:sz w:val="22"/>
          <w:szCs w:val="22"/>
          <w:b w:val="0"/>
          <w:bCs w:val="0"/>
        </w:rPr>
        <w:t xml:space="preserve">9.2 Non-Solicitation. For a period of [NON-SOLICITATION PERIOD] following the Dissolution Date, no Partner shall solicit clients or patients of the Partnership, except as permitted by applicable professional rules.</w:t>
      </w:r>
    </w:p>
    <w:p>
      <w:pPr>
        <w:spacing w:line="276" w:lineRule="auto"/>
      </w:pPr>
      <w:r>
        <w:rPr>
          <w:rFonts w:ascii="Times New Roman" w:hAnsi="Times New Roman" w:eastAsia="Times New Roman" w:cs="Times New Roman"/>
          <w:sz w:val="22"/>
          <w:szCs w:val="22"/>
          <w:b w:val="0"/>
          <w:bCs w:val="0"/>
        </w:rPr>
        <w:t xml:space="preserve">9.3 Reasonableness. The Partners acknowledge that the restrictions in this Section are reasonable and necessary to protect the legitimate interests of the Partners.</w:t>
      </w:r>
    </w:p>
    <w:p>
      <w:pPr>
        <w:spacing w:line="276" w:lineRule="auto"/>
      </w:pPr>
      <w:r>
        <w:rPr>
          <w:rFonts w:ascii="Times New Roman" w:hAnsi="Times New Roman" w:eastAsia="Times New Roman" w:cs="Times New Roman"/>
          <w:sz w:val="22"/>
          <w:szCs w:val="22"/>
          <w:b w:val="0"/>
          <w:bCs w:val="0"/>
        </w:rPr>
        <w:t xml:space="preserve">9.4 Severability. If any restriction in this Section is held unenforceable, it shall be modified to the minimum extent necessary to make it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DIVISION OF SPECIFIC ASSETS</w:t>
      </w:r>
    </w:p>
    <w:p>
      <w:pPr>
        <w:spacing w:line="276" w:lineRule="auto"/>
      </w:pPr>
      <w:r>
        <w:rPr>
          <w:rFonts w:ascii="Times New Roman" w:hAnsi="Times New Roman" w:eastAsia="Times New Roman" w:cs="Times New Roman"/>
          <w:sz w:val="22"/>
          <w:szCs w:val="22"/>
          <w:b w:val="0"/>
          <w:bCs w:val="0"/>
        </w:rPr>
        <w:t xml:space="preserve">10.1 Equipment and Furnishings. Equipment and furnishings shall be allocated as set forth in Schedule B attached hereto.</w:t>
      </w:r>
    </w:p>
    <w:p>
      <w:pPr>
        <w:spacing w:line="276" w:lineRule="auto"/>
      </w:pPr>
      <w:r>
        <w:rPr>
          <w:rFonts w:ascii="Times New Roman" w:hAnsi="Times New Roman" w:eastAsia="Times New Roman" w:cs="Times New Roman"/>
          <w:sz w:val="22"/>
          <w:szCs w:val="22"/>
          <w:b w:val="0"/>
          <w:bCs w:val="0"/>
        </w:rPr>
        <w:t xml:space="preserve">10.2 Leased Premises. The Partners shall cooperate to terminate or assign the lease for the premises located at [OFFICE PREMISES ADDRESS], and any remaining lease obligations shall be borne [ALLOCATION OF LEASE OBLIGATIONS].</w:t>
      </w:r>
    </w:p>
    <w:p>
      <w:pPr>
        <w:spacing w:line="276" w:lineRule="auto"/>
      </w:pPr>
      <w:r>
        <w:rPr>
          <w:rFonts w:ascii="Times New Roman" w:hAnsi="Times New Roman" w:eastAsia="Times New Roman" w:cs="Times New Roman"/>
          <w:sz w:val="22"/>
          <w:szCs w:val="22"/>
          <w:b w:val="0"/>
          <w:bCs w:val="0"/>
        </w:rPr>
        <w:t xml:space="preserve">10.3 Intellectual Property. Ownership of the Partnership's name, logo, website, and other intellectual property shall be allocated as follows: [ALLOCATION OF INTELLECTUAL PROPERTY].</w:t>
      </w:r>
    </w:p>
    <w:p>
      <w:pPr>
        <w:spacing w:line="276" w:lineRule="auto"/>
      </w:pPr>
      <w:r>
        <w:rPr>
          <w:rFonts w:ascii="Times New Roman" w:hAnsi="Times New Roman" w:eastAsia="Times New Roman" w:cs="Times New Roman"/>
          <w:sz w:val="22"/>
          <w:szCs w:val="22"/>
          <w:b w:val="0"/>
          <w:bCs w:val="0"/>
        </w:rPr>
        <w:t xml:space="preserve">10.4 Bank Accounts. The Partnership's bank accounts at [NAME OF FINANCIAL INSTITUTION] shall be closed after all outstanding items are cleared, and remaining funds distributed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 AND TAIL COVERAGE</w:t>
      </w:r>
    </w:p>
    <w:p>
      <w:pPr>
        <w:spacing w:line="276" w:lineRule="auto"/>
      </w:pPr>
      <w:r>
        <w:rPr>
          <w:rFonts w:ascii="Times New Roman" w:hAnsi="Times New Roman" w:eastAsia="Times New Roman" w:cs="Times New Roman"/>
          <w:sz w:val="22"/>
          <w:szCs w:val="22"/>
          <w:b w:val="0"/>
          <w:bCs w:val="0"/>
        </w:rPr>
        <w:t xml:space="preserve">11.1 Professional Liability Insurance. The Partners shall maintain or obtain extended reporting period ("tail") coverage under the Partnership's professional liability policy for a period of [TAIL COVERAGE PERIOD].</w:t>
      </w:r>
    </w:p>
    <w:p>
      <w:pPr>
        <w:spacing w:line="276" w:lineRule="auto"/>
      </w:pPr>
      <w:r>
        <w:rPr>
          <w:rFonts w:ascii="Times New Roman" w:hAnsi="Times New Roman" w:eastAsia="Times New Roman" w:cs="Times New Roman"/>
          <w:sz w:val="22"/>
          <w:szCs w:val="22"/>
          <w:b w:val="0"/>
          <w:bCs w:val="0"/>
        </w:rPr>
        <w:t xml:space="preserve">11.2 Cost Allocation. The cost of tail coverage shall be borne [ALLOCATION OF TAIL COVERAGE COSTS].</w:t>
      </w:r>
    </w:p>
    <w:p>
      <w:pPr>
        <w:spacing w:line="276" w:lineRule="auto"/>
      </w:pPr>
      <w:r>
        <w:rPr>
          <w:rFonts w:ascii="Times New Roman" w:hAnsi="Times New Roman" w:eastAsia="Times New Roman" w:cs="Times New Roman"/>
          <w:sz w:val="22"/>
          <w:szCs w:val="22"/>
          <w:b w:val="0"/>
          <w:bCs w:val="0"/>
        </w:rPr>
        <w:t xml:space="preserve">11.3 General Liability. The Partnership's general liability and other insurance policies shall be maintained until the winding up is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 MATTERS</w:t>
      </w:r>
    </w:p>
    <w:p>
      <w:pPr>
        <w:spacing w:line="276" w:lineRule="auto"/>
      </w:pPr>
      <w:r>
        <w:rPr>
          <w:rFonts w:ascii="Times New Roman" w:hAnsi="Times New Roman" w:eastAsia="Times New Roman" w:cs="Times New Roman"/>
          <w:sz w:val="22"/>
          <w:szCs w:val="22"/>
          <w:b w:val="0"/>
          <w:bCs w:val="0"/>
        </w:rPr>
        <w:t xml:space="preserve">12.1 Final Tax Returns. The Liquidating Agent shall cause the Partnership's final federal and state tax returns to be prepared and filed for the taxable year ending on the Dissolution Date.</w:t>
      </w:r>
    </w:p>
    <w:p>
      <w:pPr>
        <w:spacing w:line="276" w:lineRule="auto"/>
      </w:pPr>
      <w:r>
        <w:rPr>
          <w:rFonts w:ascii="Times New Roman" w:hAnsi="Times New Roman" w:eastAsia="Times New Roman" w:cs="Times New Roman"/>
          <w:sz w:val="22"/>
          <w:szCs w:val="22"/>
          <w:b w:val="0"/>
          <w:bCs w:val="0"/>
        </w:rPr>
        <w:t xml:space="preserve">12.2 Partner Reporting. Each Partner shall report their share of Partnership income, gain, loss, and deduction in accordance with the Schedules K-1 issued by the Partnership.</w:t>
      </w:r>
    </w:p>
    <w:p>
      <w:pPr>
        <w:spacing w:line="276" w:lineRule="auto"/>
      </w:pPr>
      <w:r>
        <w:rPr>
          <w:rFonts w:ascii="Times New Roman" w:hAnsi="Times New Roman" w:eastAsia="Times New Roman" w:cs="Times New Roman"/>
          <w:sz w:val="22"/>
          <w:szCs w:val="22"/>
          <w:b w:val="0"/>
          <w:bCs w:val="0"/>
        </w:rPr>
        <w:t xml:space="preserve">12.3 Tax Elections. The Partners shall cooperate in making any tax elections necessary or appropriate in connection with the dissolution, including [SPECIFY TAX ELECTIONS, IF ANY].</w:t>
      </w:r>
    </w:p>
    <w:p>
      <w:pPr>
        <w:spacing w:line="276" w:lineRule="auto"/>
      </w:pPr>
      <w:r>
        <w:rPr>
          <w:rFonts w:ascii="Times New Roman" w:hAnsi="Times New Roman" w:eastAsia="Times New Roman" w:cs="Times New Roman"/>
          <w:sz w:val="22"/>
          <w:szCs w:val="22"/>
          <w:b w:val="0"/>
          <w:bCs w:val="0"/>
        </w:rPr>
        <w:t xml:space="preserve">12.4 Tax Indemnification. Each Partner shall indemnify the others for any tax liability attributable to such Partner's failure to report items consistent with the Partnership's returns.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REPRESENTATIONS AND WARRANTIES</w:t>
      </w:r>
    </w:p>
    <w:p>
      <w:pPr>
        <w:spacing w:line="276" w:lineRule="auto"/>
      </w:pPr>
      <w:r>
        <w:rPr>
          <w:rFonts w:ascii="Times New Roman" w:hAnsi="Times New Roman" w:eastAsia="Times New Roman" w:cs="Times New Roman"/>
          <w:sz w:val="22"/>
          <w:szCs w:val="22"/>
          <w:b w:val="0"/>
          <w:bCs w:val="0"/>
        </w:rPr>
        <w:t xml:space="preserve">13.1 Authority. Each Partner represents that they have full power and authority to enter into this Agreement.</w:t>
      </w:r>
    </w:p>
    <w:p>
      <w:pPr>
        <w:spacing w:line="276" w:lineRule="auto"/>
      </w:pPr>
      <w:r>
        <w:rPr>
          <w:rFonts w:ascii="Times New Roman" w:hAnsi="Times New Roman" w:eastAsia="Times New Roman" w:cs="Times New Roman"/>
          <w:sz w:val="22"/>
          <w:szCs w:val="22"/>
          <w:b w:val="0"/>
          <w:bCs w:val="0"/>
        </w:rPr>
        <w:t xml:space="preserve">13.2 No Conflicts. Each Partner represents that this Agreement does not conflict with any other agreement to which such Partner is a party.</w:t>
      </w:r>
    </w:p>
    <w:p>
      <w:pPr>
        <w:spacing w:line="276" w:lineRule="auto"/>
      </w:pPr>
      <w:r>
        <w:rPr>
          <w:rFonts w:ascii="Times New Roman" w:hAnsi="Times New Roman" w:eastAsia="Times New Roman" w:cs="Times New Roman"/>
          <w:sz w:val="22"/>
          <w:szCs w:val="22"/>
          <w:b w:val="0"/>
          <w:bCs w:val="0"/>
        </w:rPr>
        <w:t xml:space="preserve">13.3 Disclosure. Each Partner represents that they have disclosed all material information regarding the Partnership's assets and liabilities known to them.</w:t>
      </w:r>
    </w:p>
    <w:p>
      <w:pPr>
        <w:spacing w:line="276" w:lineRule="auto"/>
      </w:pPr>
      <w:r>
        <w:rPr>
          <w:rFonts w:ascii="Times New Roman" w:hAnsi="Times New Roman" w:eastAsia="Times New Roman" w:cs="Times New Roman"/>
          <w:sz w:val="22"/>
          <w:szCs w:val="22"/>
          <w:b w:val="0"/>
          <w:bCs w:val="0"/>
        </w:rPr>
        <w:t xml:space="preserve">13.4 No Other Agreements. Each Partner represents that there are no other agreements regarding the dissolution of the Partnership except as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Partners shall first attempt to resolve any dispute arising under this Agreement through good-faith negotiation.</w:t>
      </w:r>
    </w:p>
    <w:p>
      <w:pPr>
        <w:spacing w:line="276" w:lineRule="auto"/>
      </w:pPr>
      <w:r>
        <w:rPr>
          <w:rFonts w:ascii="Times New Roman" w:hAnsi="Times New Roman" w:eastAsia="Times New Roman" w:cs="Times New Roman"/>
          <w:sz w:val="22"/>
          <w:szCs w:val="22"/>
          <w:b w:val="0"/>
          <w:bCs w:val="0"/>
        </w:rPr>
        <w:t xml:space="preserve">14.2 Mediation. If negotiation fails, the dispute shall be submitted to mediation before [NAME OF MEDIATION PROVIDER OR MEDIATOR].</w:t>
      </w:r>
    </w:p>
    <w:p>
      <w:pPr>
        <w:spacing w:line="276" w:lineRule="auto"/>
      </w:pPr>
      <w:r>
        <w:rPr>
          <w:rFonts w:ascii="Times New Roman" w:hAnsi="Times New Roman" w:eastAsia="Times New Roman" w:cs="Times New Roman"/>
          <w:sz w:val="22"/>
          <w:szCs w:val="22"/>
          <w:b w:val="0"/>
          <w:bCs w:val="0"/>
        </w:rPr>
        <w:t xml:space="preserve">14.3 Arbitration. If mediation fails, the dispute shall be resolved by binding arbitration administered by [NAME OF ARBITRATION PROVIDER] in [CITY, STATE], in accordance with its rules.</w:t>
      </w:r>
    </w:p>
    <w:p>
      <w:pPr>
        <w:spacing w:line="276" w:lineRule="auto"/>
      </w:pPr>
      <w:r>
        <w:rPr>
          <w:rFonts w:ascii="Times New Roman" w:hAnsi="Times New Roman" w:eastAsia="Times New Roman" w:cs="Times New Roman"/>
          <w:sz w:val="22"/>
          <w:szCs w:val="22"/>
          <w:b w:val="0"/>
          <w:bCs w:val="0"/>
        </w:rPr>
        <w:t xml:space="preserve">14.4 Costs. The costs of dispute resolution shall be borne [ALLOCATION OF DISPUTE RESOLUTION COSTS].</w:t>
      </w:r>
    </w:p>
    <w:p>
      <w:pPr>
        <w:spacing w:line="276" w:lineRule="auto"/>
      </w:pPr>
      <w:r>
        <w:rPr>
          <w:rFonts w:ascii="Times New Roman" w:hAnsi="Times New Roman" w:eastAsia="Times New Roman" w:cs="Times New Roman"/>
          <w:sz w:val="22"/>
          <w:szCs w:val="22"/>
          <w:b w:val="0"/>
          <w:bCs w:val="0"/>
        </w:rPr>
        <w:t xml:space="preserve">14.5 Governing Law. This Agreement shall be governed by the laws of the State of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together with its Schedules, constitutes the entire agreement among the Partners regarding the dissolution of the Partnership and supersedes all prior agreements, including the Partnership Agreement, to the extent inconsistent.</w:t>
      </w:r>
    </w:p>
    <w:p>
      <w:pPr>
        <w:spacing w:line="276" w:lineRule="auto"/>
      </w:pPr>
      <w:r>
        <w:rPr>
          <w:rFonts w:ascii="Times New Roman" w:hAnsi="Times New Roman" w:eastAsia="Times New Roman" w:cs="Times New Roman"/>
          <w:sz w:val="22"/>
          <w:szCs w:val="22"/>
          <w:b w:val="0"/>
          <w:bCs w:val="0"/>
        </w:rPr>
        <w:t xml:space="preserve">15.2 Amendment. This Agreement may be amended only by a written instrument signed by all Partners.</w:t>
      </w:r>
    </w:p>
    <w:p>
      <w:pPr>
        <w:spacing w:line="276" w:lineRule="auto"/>
      </w:pPr>
      <w:r>
        <w:rPr>
          <w:rFonts w:ascii="Times New Roman" w:hAnsi="Times New Roman" w:eastAsia="Times New Roman" w:cs="Times New Roman"/>
          <w:sz w:val="22"/>
          <w:szCs w:val="22"/>
          <w:b w:val="0"/>
          <w:bCs w:val="0"/>
        </w:rPr>
        <w:t xml:space="preserve">15.3 Waiver. No waiver of any provision shall be effective unless in writing and signed by the waiving Partner.</w:t>
      </w:r>
    </w:p>
    <w:p>
      <w:pPr>
        <w:spacing w:line="276" w:lineRule="auto"/>
      </w:pPr>
      <w:r>
        <w:rPr>
          <w:rFonts w:ascii="Times New Roman" w:hAnsi="Times New Roman" w:eastAsia="Times New Roman" w:cs="Times New Roman"/>
          <w:sz w:val="22"/>
          <w:szCs w:val="22"/>
          <w:b w:val="0"/>
          <w:bCs w:val="0"/>
        </w:rPr>
        <w:t xml:space="preserve">15.4 Notices. All notices under this Agreement shall be in writing and delivered to the addresses set forth above, or to such other address as a Partner may designate in writing.</w:t>
      </w:r>
    </w:p>
    <w:p>
      <w:pPr>
        <w:spacing w:line="276" w:lineRule="auto"/>
      </w:pPr>
      <w:r>
        <w:rPr>
          <w:rFonts w:ascii="Times New Roman" w:hAnsi="Times New Roman" w:eastAsia="Times New Roman" w:cs="Times New Roman"/>
          <w:sz w:val="22"/>
          <w:szCs w:val="22"/>
          <w:b w:val="0"/>
          <w:bCs w:val="0"/>
        </w:rPr>
        <w:t xml:space="preserve">15.5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15.6 Binding Effect. This Agreement shall be binding upon and inure to the benefit of the Partners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15.8 Further Assurances. Each Partner shall execute and deliver such further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15.9 Headings.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15.10 Survival. The provisions of Sections 7, 8, 9, 11, 12, and 14 shall survive the completion of the winding 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Partners have executed this Partnership Dissolution Agreement for Professional Practices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3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PARTNER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ALLOCATION OF PARTNERSHIP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LIABILITIES ALLOCATED TO EACH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ALLOCATION OF EQUIPMENT AND FURNISHINGS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EQUIPMENT AND FURNISHINGS ALLOCATED TO EACH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LIST OF PENDING CLIENT OR PATIENT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PENDING MATTERS AND ASSIGNED RESPONSIBLE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CLIENT OR PATIENT NOTICE OF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NOTICE]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2026-10-27T04:04:23+00:00</dcterms:created>
  <dcterms:modified xsi:type="dcterms:W3CDTF">2026-10-27T04:04:23+00:00</dcterms:modified>
</cp:coreProperties>
</file>

<file path=docProps/custom.xml><?xml version="1.0" encoding="utf-8"?>
<Properties xmlns="http://schemas.openxmlformats.org/officeDocument/2006/custom-properties" xmlns:vt="http://schemas.openxmlformats.org/officeDocument/2006/docPropsVTypes"/>
</file>