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REAL ESTATE PARTNERSHIPS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for Real Estate Partnerships (the "Power of Attorney") is made and executed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FAVOR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AUTHORITY TO ACT ON BEHALF OF THE PRINCIPAL WITH RESPECT TO THE PRINCIPAL'S INTERESTS IN [PARTNERSHIP NAME] AND RELATED REAL ESTATE HOLDINGS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CREATION OF AGENCY AND APPOINTMENT OF ATTORNEY-IN-FACT</w:t>
      </w:r>
    </w:p>
    <w:p>
      <w:pPr>
        <w:spacing w:line="276" w:lineRule="auto"/>
      </w:pPr>
      <w:r>
        <w:rPr>
          <w:rFonts w:ascii="Times New Roman" w:hAnsi="Times New Roman" w:eastAsia="Times New Roman" w:cs="Times New Roman"/>
          <w:sz w:val="22"/>
          <w:szCs w:val="22"/>
          <w:b w:val="0"/>
          <w:bCs w:val="0"/>
        </w:rPr>
        <w:t xml:space="preserve">1.1 Appointment: The Principal hereby appoints [AGENT FULL NAME] of [AGENT CITY, STATE] as the Principal's true and lawful attorney-in-fact (the "Agent"), with full power and authority to act in the Principal's name, place, and stead as more fully set forth in this Power of Attorney.</w:t>
      </w:r>
    </w:p>
    <w:p>
      <w:pPr>
        <w:spacing w:line="276" w:lineRule="auto"/>
      </w:pPr>
      <w:r>
        <w:rPr>
          <w:rFonts w:ascii="Times New Roman" w:hAnsi="Times New Roman" w:eastAsia="Times New Roman" w:cs="Times New Roman"/>
          <w:sz w:val="22"/>
          <w:szCs w:val="22"/>
          <w:b w:val="0"/>
          <w:bCs w:val="0"/>
        </w:rPr>
        <w:t xml:space="preserve">1.2 Partnership Interest: This Power of Attorney relates to the Principal's interest in [PARTNERSHIP NAME], a [STATE OF FORMATION] [ENTITY TYPE, E.G., LIMITED PARTNERSHIP/GENERAL PARTNERSHIP/LIMITED LIABILITY COMPANY], holding a [PERCENTAGE] interest, and to any real property owned, leased, managed, or controlled by such partnership, including the property located at [PROPERTY STREET ADDRESS], [PROPERTY CITY, STATE, ZIP CODE] (the "Property").</w:t>
      </w:r>
    </w:p>
    <w:p>
      <w:pPr>
        <w:spacing w:line="276" w:lineRule="auto"/>
      </w:pPr>
      <w:r>
        <w:rPr>
          <w:rFonts w:ascii="Times New Roman" w:hAnsi="Times New Roman" w:eastAsia="Times New Roman" w:cs="Times New Roman"/>
          <w:sz w:val="22"/>
          <w:szCs w:val="22"/>
          <w:b w:val="0"/>
          <w:bCs w:val="0"/>
        </w:rPr>
        <w:t xml:space="preserve">1.3 Effective Date: This Power of Attorney shall become effective on [EFFECTIVE DATE] and shall remain in full force and effect until [EXPIRATION DATE OR EVENT], unless sooner revoked in writing by the Principal.</w:t>
      </w:r>
    </w:p>
    <w:p>
      <w:pPr>
        <w:spacing w:line="276" w:lineRule="auto"/>
      </w:pPr>
      <w:r>
        <w:rPr>
          <w:rFonts w:ascii="Times New Roman" w:hAnsi="Times New Roman" w:eastAsia="Times New Roman" w:cs="Times New Roman"/>
          <w:sz w:val="22"/>
          <w:szCs w:val="22"/>
          <w:b w:val="0"/>
          <w:bCs w:val="0"/>
        </w:rPr>
        <w:t xml:space="preserve">1.4 Governing Law: This Power of Attorney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AUTHORITY</w:t>
      </w:r>
    </w:p>
    <w:p>
      <w:pPr>
        <w:spacing w:line="276" w:lineRule="auto"/>
      </w:pPr>
      <w:r>
        <w:rPr>
          <w:rFonts w:ascii="Times New Roman" w:hAnsi="Times New Roman" w:eastAsia="Times New Roman" w:cs="Times New Roman"/>
          <w:sz w:val="22"/>
          <w:szCs w:val="22"/>
          <w:b w:val="0"/>
          <w:bCs w:val="0"/>
        </w:rPr>
        <w:t xml:space="preserve">2.1 General Grant: The Agent is granted the authority to perform any and all acts that the Principal could lawfully perform with respect to the Principal's partnership interest and the Property, subject to the limitations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2.2 Real Property Transactions: The Agent is authorized to</w:t>
      </w:r>
    </w:p>
    <w:p>
      <w:pPr>
        <w:spacing w:line="276" w:lineRule="auto"/>
      </w:pPr>
      <w:r>
        <w:rPr>
          <w:rFonts w:ascii="Times New Roman" w:hAnsi="Times New Roman" w:eastAsia="Times New Roman" w:cs="Times New Roman"/>
          <w:sz w:val="22"/>
          <w:szCs w:val="22"/>
          <w:b w:val="0"/>
          <w:bCs w:val="0"/>
        </w:rPr>
        <w:t xml:space="preserve">acquire, purchase, sell, exchange, convey, assign, transfer, lease, sublease, mortgage, encumber, pledge, hypothecate, partition, and otherwise deal with the Property and any interest therein, and to execute and deliver deeds, leases, assignments, mortgages, notes, and all other instruments necessary or appropriate to such transactions.</w:t>
      </w:r>
    </w:p>
    <w:p>
      <w:pPr>
        <w:spacing w:line="276" w:lineRule="auto"/>
      </w:pPr>
      <w:r>
        <w:rPr>
          <w:rFonts w:ascii="Times New Roman" w:hAnsi="Times New Roman" w:eastAsia="Times New Roman" w:cs="Times New Roman"/>
          <w:sz w:val="22"/>
          <w:szCs w:val="22"/>
          <w:b w:val="0"/>
          <w:bCs w:val="0"/>
        </w:rPr>
        <w:t xml:space="preserve">2.3 Partnership Matters: The Agent is authorized to execute, acknowledge, and deliver any partnership agreement, amendment, consent, waiver, subscription agreement, capital contribution notice, distribution request, or other document relating to the Principal's interest in [PARTNERSHIP NAME], and to attend and vote at partnership meetings on the Principal's behalf.</w:t>
      </w:r>
    </w:p>
    <w:p>
      <w:pPr>
        <w:spacing w:line="276" w:lineRule="auto"/>
      </w:pPr>
      <w:r>
        <w:rPr>
          <w:rFonts w:ascii="Times New Roman" w:hAnsi="Times New Roman" w:eastAsia="Times New Roman" w:cs="Times New Roman"/>
          <w:sz w:val="22"/>
          <w:szCs w:val="22"/>
          <w:b w:val="0"/>
          <w:bCs w:val="0"/>
        </w:rPr>
        <w:t xml:space="preserve">2.4 Management and Operations: The Agent is authorized to manage, operate, maintain, repair, improve, insure, and supervise the Property, to engage contractors, property managers, attorneys, accountants, and other professionals, and to pay all expenses, taxes, assessments, and obligations relating to the Property or the partnership interest.</w:t>
      </w:r>
    </w:p>
    <w:p>
      <w:pPr>
        <w:spacing w:line="276" w:lineRule="auto"/>
      </w:pPr>
      <w:r>
        <w:rPr>
          <w:rFonts w:ascii="Times New Roman" w:hAnsi="Times New Roman" w:eastAsia="Times New Roman" w:cs="Times New Roman"/>
          <w:sz w:val="22"/>
          <w:szCs w:val="22"/>
          <w:b w:val="0"/>
          <w:bCs w:val="0"/>
        </w:rPr>
        <w:t xml:space="preserve">2.5 Financial Matters: The Agent is authorized to open, close, and transact business on bank accounts, escrow accounts, and other financial accounts relating to the Property or partnership interest, to deposit and withdraw funds, to endorse checks and drafts, to borrow money, and to execute loan documents on the Principal's behalf.</w:t>
      </w:r>
    </w:p>
    <w:p>
      <w:pPr>
        <w:spacing w:line="276" w:lineRule="auto"/>
      </w:pPr>
      <w:r>
        <w:rPr>
          <w:rFonts w:ascii="Times New Roman" w:hAnsi="Times New Roman" w:eastAsia="Times New Roman" w:cs="Times New Roman"/>
          <w:sz w:val="22"/>
          <w:szCs w:val="22"/>
          <w:b w:val="0"/>
          <w:bCs w:val="0"/>
        </w:rPr>
        <w:t xml:space="preserve">2.6 Tax and Regulatory Matters: The Agent is authorized to prepare, sign, and file tax returns, extensions, protests, and other documents with federal, state, and local taxing authorities, and to represent the Principal before such authorities with respect to the Property or partnership interest.</w:t>
      </w:r>
    </w:p>
    <w:p>
      <w:pPr>
        <w:spacing w:line="276" w:lineRule="auto"/>
      </w:pPr>
      <w:r>
        <w:rPr>
          <w:rFonts w:ascii="Times New Roman" w:hAnsi="Times New Roman" w:eastAsia="Times New Roman" w:cs="Times New Roman"/>
          <w:sz w:val="22"/>
          <w:szCs w:val="22"/>
          <w:b w:val="0"/>
          <w:bCs w:val="0"/>
        </w:rPr>
        <w:t xml:space="preserve">2.7 Litigation and Dispute Resolution: The Agent is authorized to commence, defend, settle, compromise, or dismiss any action, suit, arbitration, or proceeding relating to the Property or partnership interest, and to retain counsel and engage in alternative dispute resolution on the Principal's behalf.</w:t>
      </w:r>
    </w:p>
    <w:p>
      <w:pPr>
        <w:spacing w:line="276" w:lineRule="auto"/>
      </w:pPr>
      <w:r>
        <w:rPr>
          <w:rFonts w:ascii="Times New Roman" w:hAnsi="Times New Roman" w:eastAsia="Times New Roman" w:cs="Times New Roman"/>
          <w:sz w:val="22"/>
          <w:szCs w:val="22"/>
          <w:b w:val="0"/>
          <w:bCs w:val="0"/>
        </w:rPr>
        <w:t xml:space="preserve">2.8 Contracts and Agreements: The Agent is authorized to negotiate, execute, and perform contracts, agreements, and instruments of any kind relating to the Property or partnership interest, including purchase and sale agreements, management agreements, brokerage agreements, and construction contracts.</w:t>
      </w:r>
    </w:p>
    <w:p>
      <w:pPr>
        <w:spacing w:line="276" w:lineRule="auto"/>
      </w:pPr>
      <w:r>
        <w:rPr>
          <w:rFonts w:ascii="Times New Roman" w:hAnsi="Times New Roman" w:eastAsia="Times New Roman" w:cs="Times New Roman"/>
          <w:sz w:val="22"/>
          <w:szCs w:val="22"/>
          <w:b w:val="0"/>
          <w:bCs w:val="0"/>
        </w:rPr>
        <w:t xml:space="preserve">2.9 Insurance and Claims: The Agent is authorized to procure, modify, cancel, and make claims under insurance policies relating to the Property or partnership interest, and to settle insurance claims on the Principal's behalf.</w:t>
      </w:r>
    </w:p>
    <w:p>
      <w:pPr>
        <w:spacing w:line="276" w:lineRule="auto"/>
      </w:pPr>
      <w:r>
        <w:rPr>
          <w:rFonts w:ascii="Times New Roman" w:hAnsi="Times New Roman" w:eastAsia="Times New Roman" w:cs="Times New Roman"/>
          <w:sz w:val="22"/>
          <w:szCs w:val="22"/>
          <w:b w:val="0"/>
          <w:bCs w:val="0"/>
        </w:rPr>
        <w:t xml:space="preserve">2.10 Governmental Filings: The Agent is authorized to execute and file applications, permits, licenses, registrations, and other documents with governmental authorities relating to the Property or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RATIFICATION AND INDEMNIFICATION</w:t>
      </w:r>
    </w:p>
    <w:p>
      <w:pPr>
        <w:spacing w:line="276" w:lineRule="auto"/>
      </w:pPr>
      <w:r>
        <w:rPr>
          <w:rFonts w:ascii="Times New Roman" w:hAnsi="Times New Roman" w:eastAsia="Times New Roman" w:cs="Times New Roman"/>
          <w:sz w:val="22"/>
          <w:szCs w:val="22"/>
          <w:b w:val="0"/>
          <w:bCs w:val="0"/>
        </w:rPr>
        <w:t xml:space="preserve">3.1 Ratification: The Principal hereby ratifies and confirms all acts that the Agent lawfully performs pursuant to this Power of Attorney.</w:t>
      </w:r>
    </w:p>
    <w:p>
      <w:pPr>
        <w:spacing w:line="276" w:lineRule="auto"/>
      </w:pPr>
      <w:r>
        <w:rPr>
          <w:rFonts w:ascii="Times New Roman" w:hAnsi="Times New Roman" w:eastAsia="Times New Roman" w:cs="Times New Roman"/>
          <w:sz w:val="22"/>
          <w:szCs w:val="22"/>
          <w:b w:val="0"/>
          <w:bCs w:val="0"/>
        </w:rPr>
        <w:t xml:space="preserve">3.2 Indemnification: The Principal shall indemnify and hold harmless the Agent from and against any and all claims, liabilities, losses, damages, and expenses arising out of or relating to the Agent's good-faith performance of the Agent's duties under this Power of Attorney, except to the extent caused by the Agent's gross negligence, willful misconduct, or breach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DURABILITY AND SURVIVABILITY</w:t>
      </w:r>
    </w:p>
    <w:p>
      <w:pPr>
        <w:spacing w:line="276" w:lineRule="auto"/>
      </w:pPr>
      <w:r>
        <w:rPr>
          <w:rFonts w:ascii="Times New Roman" w:hAnsi="Times New Roman" w:eastAsia="Times New Roman" w:cs="Times New Roman"/>
          <w:sz w:val="22"/>
          <w:szCs w:val="22"/>
          <w:b w:val="0"/>
          <w:bCs w:val="0"/>
        </w:rPr>
        <w:t xml:space="preserve">4.1 Durability: This Power of Attorney is durable and shall not be affected by the subsequent disability or incapacity of the Principal, to the extent permitted by the laws of the State of [GOVERNING STATE].</w:t>
      </w:r>
    </w:p>
    <w:p>
      <w:pPr>
        <w:spacing w:line="276" w:lineRule="auto"/>
      </w:pPr>
      <w:r>
        <w:rPr>
          <w:rFonts w:ascii="Times New Roman" w:hAnsi="Times New Roman" w:eastAsia="Times New Roman" w:cs="Times New Roman"/>
          <w:sz w:val="22"/>
          <w:szCs w:val="22"/>
          <w:b w:val="0"/>
          <w:bCs w:val="0"/>
        </w:rPr>
        <w:t xml:space="preserve">4.2 Survival: This Power of Attorney shall survive the Principal's disability or incapacity but shall terminate upon the Principal's death,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SUCCESSOR AGENT</w:t>
      </w:r>
    </w:p>
    <w:p>
      <w:pPr>
        <w:spacing w:line="276" w:lineRule="auto"/>
      </w:pPr>
      <w:r>
        <w:rPr>
          <w:rFonts w:ascii="Times New Roman" w:hAnsi="Times New Roman" w:eastAsia="Times New Roman" w:cs="Times New Roman"/>
          <w:sz w:val="22"/>
          <w:szCs w:val="22"/>
          <w:b w:val="0"/>
          <w:bCs w:val="0"/>
        </w:rPr>
        <w:t xml:space="preserve">5.1 Successor Appointment: If [AGENT FULL NAME] is unable, unwilling, or unavailable to serve, the Principal appoints [SUCCESSOR AGENT FULL NAME] of [SUCCESSOR AGENT CITY, STATE] as successor Agent, with the same powers and authority granted herein.</w:t>
      </w:r>
    </w:p>
    <w:p>
      <w:pPr>
        <w:spacing w:line="276" w:lineRule="auto"/>
      </w:pPr>
      <w:r>
        <w:rPr>
          <w:rFonts w:ascii="Times New Roman" w:hAnsi="Times New Roman" w:eastAsia="Times New Roman" w:cs="Times New Roman"/>
          <w:sz w:val="22"/>
          <w:szCs w:val="22"/>
          <w:b w:val="0"/>
          <w:bCs w:val="0"/>
        </w:rPr>
        <w:t xml:space="preserve">5.2 Acceptance: Any successor Agent shall accept appointment by signing a written acceptance in substantially the form attached hereto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LIMITATIONS ON AUTHORITY</w:t>
      </w:r>
    </w:p>
    <w:p>
      <w:pPr>
        <w:spacing w:line="276" w:lineRule="auto"/>
      </w:pPr>
      <w:r>
        <w:rPr>
          <w:rFonts w:ascii="Times New Roman" w:hAnsi="Times New Roman" w:eastAsia="Times New Roman" w:cs="Times New Roman"/>
          <w:sz w:val="22"/>
          <w:szCs w:val="22"/>
          <w:b w:val="0"/>
          <w:bCs w:val="0"/>
        </w:rPr>
        <w:t xml:space="preserve">6.1 No Self-Dealing: The Agent shall not use the authority granted herein to make gifts of the Principal's property, to create or change beneficiary designations, or to transfer the Principal's property to the Agent or the Agent's relatives, except as expressly authorized in writing by the Principal.</w:t>
      </w:r>
    </w:p>
    <w:p>
      <w:pPr>
        <w:spacing w:line="276" w:lineRule="auto"/>
      </w:pPr>
      <w:r>
        <w:rPr>
          <w:rFonts w:ascii="Times New Roman" w:hAnsi="Times New Roman" w:eastAsia="Times New Roman" w:cs="Times New Roman"/>
          <w:sz w:val="22"/>
          <w:szCs w:val="22"/>
          <w:b w:val="0"/>
          <w:bCs w:val="0"/>
        </w:rPr>
        <w:t xml:space="preserve">6.2 No Will or Trust Amendments: The Agent shall not execute or amend the Principal's will, codicils, or revocable trust instruments.</w:t>
      </w:r>
    </w:p>
    <w:p>
      <w:pPr>
        <w:spacing w:line="276" w:lineRule="auto"/>
      </w:pPr>
      <w:r>
        <w:rPr>
          <w:rFonts w:ascii="Times New Roman" w:hAnsi="Times New Roman" w:eastAsia="Times New Roman" w:cs="Times New Roman"/>
          <w:sz w:val="22"/>
          <w:szCs w:val="22"/>
          <w:b w:val="0"/>
          <w:bCs w:val="0"/>
        </w:rPr>
        <w:t xml:space="preserve">6.3 No Change of Principal's Status: The Agent shall not take any action that would change the Principal's domicile, marital status, or citizenship.</w:t>
      </w:r>
    </w:p>
    <w:p>
      <w:pPr>
        <w:spacing w:line="276" w:lineRule="auto"/>
      </w:pPr>
      <w:r>
        <w:rPr>
          <w:rFonts w:ascii="Times New Roman" w:hAnsi="Times New Roman" w:eastAsia="Times New Roman" w:cs="Times New Roman"/>
          <w:sz w:val="22"/>
          <w:szCs w:val="22"/>
          <w:b w:val="0"/>
          <w:bCs w:val="0"/>
        </w:rPr>
        <w:t xml:space="preserve">6.4 Written Consent Required: Any transaction involving [DOLLAR AMOUNT THRESHOLD] or more, or any sale or encumbrance of the Property, shall require the Principal's prior written consent, unless the Principal is incapacitated.</w:t>
      </w:r>
    </w:p>
    <w:p>
      <w:pPr>
        <w:spacing w:line="276" w:lineRule="auto"/>
      </w:pPr>
      <w:r>
        <w:rPr>
          <w:rFonts w:ascii="Times New Roman" w:hAnsi="Times New Roman" w:eastAsia="Times New Roman" w:cs="Times New Roman"/>
          <w:sz w:val="22"/>
          <w:szCs w:val="22"/>
          <w:b w:val="0"/>
          <w:bCs w:val="0"/>
        </w:rPr>
        <w:t xml:space="preserve">6.5 Third-Party Reliance: No third party dealing with the Agent shall be required to inquire into the Agent's authority or the Principal's capacity, and such third party may rely conclusively on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COMPENSATION AND EXPENSES</w:t>
      </w:r>
    </w:p>
    <w:p>
      <w:pPr>
        <w:spacing w:line="276" w:lineRule="auto"/>
      </w:pPr>
      <w:r>
        <w:rPr>
          <w:rFonts w:ascii="Times New Roman" w:hAnsi="Times New Roman" w:eastAsia="Times New Roman" w:cs="Times New Roman"/>
          <w:sz w:val="22"/>
          <w:szCs w:val="22"/>
          <w:b w:val="0"/>
          <w:bCs w:val="0"/>
        </w:rPr>
        <w:t xml:space="preserve">7.1 Compensation: The Agent shall be entitled to reasonable compensation for services rendered hereunder as agreed in writing by the Principal and the Agent, or, absent agreement, as determined in accordance with [COMPENSATION STANDARD OR REFERENCE].</w:t>
      </w:r>
    </w:p>
    <w:p>
      <w:pPr>
        <w:spacing w:line="276" w:lineRule="auto"/>
      </w:pPr>
      <w:r>
        <w:rPr>
          <w:rFonts w:ascii="Times New Roman" w:hAnsi="Times New Roman" w:eastAsia="Times New Roman" w:cs="Times New Roman"/>
          <w:sz w:val="22"/>
          <w:szCs w:val="22"/>
          <w:b w:val="0"/>
          <w:bCs w:val="0"/>
        </w:rPr>
        <w:t xml:space="preserve">7.2 Expenses: The Principal shall reimburse the Agent for all reasonable and documented expenses incurred in the performance of the Agent's duties under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ACCOUNTING AND RECORDS</w:t>
      </w:r>
    </w:p>
    <w:p>
      <w:pPr>
        <w:spacing w:line="276" w:lineRule="auto"/>
      </w:pPr>
      <w:r>
        <w:rPr>
          <w:rFonts w:ascii="Times New Roman" w:hAnsi="Times New Roman" w:eastAsia="Times New Roman" w:cs="Times New Roman"/>
          <w:sz w:val="22"/>
          <w:szCs w:val="22"/>
          <w:b w:val="0"/>
          <w:bCs w:val="0"/>
        </w:rPr>
        <w:t xml:space="preserve">8.1 Accounting: The Agent shall keep accurate records of all transactions performed on the Principal's behalf and shall provide an accounting to the Principal upon request, and in any event not less than [ACCOUNTING FREQUENCY, E.G., ANNUALLY].</w:t>
      </w:r>
    </w:p>
    <w:p>
      <w:pPr>
        <w:spacing w:line="276" w:lineRule="auto"/>
      </w:pPr>
      <w:r>
        <w:rPr>
          <w:rFonts w:ascii="Times New Roman" w:hAnsi="Times New Roman" w:eastAsia="Times New Roman" w:cs="Times New Roman"/>
          <w:sz w:val="22"/>
          <w:szCs w:val="22"/>
          <w:b w:val="0"/>
          <w:bCs w:val="0"/>
        </w:rPr>
        <w:t xml:space="preserve">8.2 Records Access: The Principal and the Principal's legal representatives shall have the right to inspect and copy the Agent's records relating to the Principal's affairs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 AND TERMINATION</w:t>
      </w:r>
    </w:p>
    <w:p>
      <w:pPr>
        <w:spacing w:line="276" w:lineRule="auto"/>
      </w:pPr>
      <w:r>
        <w:rPr>
          <w:rFonts w:ascii="Times New Roman" w:hAnsi="Times New Roman" w:eastAsia="Times New Roman" w:cs="Times New Roman"/>
          <w:sz w:val="22"/>
          <w:szCs w:val="22"/>
          <w:b w:val="0"/>
          <w:bCs w:val="0"/>
        </w:rPr>
        <w:t xml:space="preserve">9.1 Revocation: The Principal may revoke this Power of Attorney at any time by delivering a written revocation to the Agent and to any third party relying on this Power of Attorney.</w:t>
      </w:r>
    </w:p>
    <w:p>
      <w:pPr>
        <w:spacing w:line="276" w:lineRule="auto"/>
      </w:pPr>
      <w:r>
        <w:rPr>
          <w:rFonts w:ascii="Times New Roman" w:hAnsi="Times New Roman" w:eastAsia="Times New Roman" w:cs="Times New Roman"/>
          <w:sz w:val="22"/>
          <w:szCs w:val="22"/>
          <w:b w:val="0"/>
          <w:bCs w:val="0"/>
        </w:rPr>
        <w:t xml:space="preserve">9.2 Termination Events: This Power of Attorney shall terminate upon the earliest of: (a) the expiration date set forth in Section 1.3; (b) the Principal's written revocation; (c) the Principal's death; (d) the Agent's resignation or inability to serve; or (e) the completion of the purpose for which this Power of Attorney was granted.</w:t>
      </w:r>
    </w:p>
    <w:p>
      <w:pPr>
        <w:spacing w:line="276" w:lineRule="auto"/>
      </w:pPr>
      <w:r>
        <w:rPr>
          <w:rFonts w:ascii="Times New Roman" w:hAnsi="Times New Roman" w:eastAsia="Times New Roman" w:cs="Times New Roman"/>
          <w:sz w:val="22"/>
          <w:szCs w:val="22"/>
          <w:b w:val="0"/>
          <w:bCs w:val="0"/>
        </w:rPr>
        <w:t xml:space="preserve">9.3 Effect of Termination: Upon termination, the Agent shall promptly deliver to the Principal or the Principal's successor all documents, records, and property in the Agent's possession relating to the Principal's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THIRD-PARTY RELIANCE AND INDEMNIFICATION</w:t>
      </w:r>
    </w:p>
    <w:p>
      <w:pPr>
        <w:spacing w:line="276" w:lineRule="auto"/>
      </w:pPr>
      <w:r>
        <w:rPr>
          <w:rFonts w:ascii="Times New Roman" w:hAnsi="Times New Roman" w:eastAsia="Times New Roman" w:cs="Times New Roman"/>
          <w:sz w:val="22"/>
          <w:szCs w:val="22"/>
          <w:b w:val="0"/>
          <w:bCs w:val="0"/>
        </w:rPr>
        <w:t xml:space="preserve">10.1 Reliance: Any third party may rely on this Power of Attorney and the Agent's authority hereunder without further inquiry, and shall not be liable to the Principal for any act or omission taken in good-faith reliance on this Power of Attorney.</w:t>
      </w:r>
    </w:p>
    <w:p>
      <w:pPr>
        <w:spacing w:line="276" w:lineRule="auto"/>
      </w:pPr>
      <w:r>
        <w:rPr>
          <w:rFonts w:ascii="Times New Roman" w:hAnsi="Times New Roman" w:eastAsia="Times New Roman" w:cs="Times New Roman"/>
          <w:sz w:val="22"/>
          <w:szCs w:val="22"/>
          <w:b w:val="0"/>
          <w:bCs w:val="0"/>
        </w:rPr>
        <w:t xml:space="preserve">10.2 Indemnity by Principal: The Principal shall indemnify any third party who relies in good faith on this Power of Attorney against any loss or liability arising from such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Severability: If any provision of this Power of Attorney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11.2 Entire Agreement: This Power of Attorney constitutes the entire agreement between the Principal and the Agent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11.3 Amendment: This Power of Attorney may be amended only by a written instrument signed by the Principal.</w:t>
      </w:r>
    </w:p>
    <w:p>
      <w:pPr>
        <w:spacing w:line="276" w:lineRule="auto"/>
      </w:pPr>
      <w:r>
        <w:rPr>
          <w:rFonts w:ascii="Times New Roman" w:hAnsi="Times New Roman" w:eastAsia="Times New Roman" w:cs="Times New Roman"/>
          <w:sz w:val="22"/>
          <w:szCs w:val="22"/>
          <w:b w:val="0"/>
          <w:bCs w:val="0"/>
        </w:rPr>
        <w:t xml:space="preserve">11.4 Counterparts: This Power of Attorney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11.5 Notices: All notices under this Power of Attorney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11.6 Headings: Section headings are for convenience only and shall not affect the interpretation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EXECUTION</w:t>
      </w:r>
    </w:p>
    <w:p>
      <w:pPr>
        <w:spacing w:line="276" w:lineRule="auto"/>
      </w:pPr>
      <w:r>
        <w:rPr>
          <w:rFonts w:ascii="Times New Roman" w:hAnsi="Times New Roman" w:eastAsia="Times New Roman" w:cs="Times New Roman"/>
          <w:sz w:val="22"/>
          <w:szCs w:val="22"/>
          <w:b w:val="0"/>
          <w:bCs w:val="0"/>
        </w:rPr>
        <w:t xml:space="preserve">12.1 Principal's Signature: IN WITNESS WHEREOF, the Principal has executed this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12.2 Agent's Acceptance: The Agent accepts appointment under this Power of Attorney and agrees to act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ACCEPTANCE DATE]</w:t>
      </w:r>
    </w:p>
    <w:p>
      <w:pPr>
        <w:spacing w:line="276" w:lineRule="auto"/>
      </w:pPr>
      <w:r>
        <w:rPr>
          <w:rFonts w:ascii="Times New Roman" w:hAnsi="Times New Roman" w:eastAsia="Times New Roman" w:cs="Times New Roman"/>
          <w:sz w:val="22"/>
          <w:szCs w:val="22"/>
          <w:b w:val="0"/>
          <w:bCs w:val="0"/>
        </w:rPr>
        <w:t xml:space="preserve">12.3 Successor Agent's Acceptance (if applicable): The Successor Agent accepts appointment under this Power of Attorney and agrees to act in accordance with its terms upon the occurrence of the events described in Section 5.1.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[SUCCESSOR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Notary Acknowledgment: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[NOTARIZATION DATE], before me, [NOTARY PUBLIC NAME], a Notary Public in and for said state, personally appeared [PRINCIPAL FULL NAME], known to me (or satisfactorily proven) to be the person whose name is subscribed to the within instrument, and acknowledged that [HE/SHE/THEY]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spacing w:line="276" w:lineRule="auto"/>
      </w:pPr>
      <w:r>
        <w:rPr>
          <w:rFonts w:ascii="Times New Roman" w:hAnsi="Times New Roman" w:eastAsia="Times New Roman" w:cs="Times New Roman"/>
          <w:sz w:val="22"/>
          <w:szCs w:val="22"/>
          <w:b w:val="0"/>
          <w:bCs w:val="0"/>
        </w:rPr>
        <w:t xml:space="preserve">14.1 Witness Attestation: The foregoing instrument was signed, sealed, and declared by the Principal as the Principal's Power of Attorney in the presence of the undersigned witnesses, who at the Principal's request and in the Principal's presence, and in the presence of each other, have subscribed our names as witnesses on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ACCEPTANCE BY SUCCESSOR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[SUCCESSOR AGENT FULL NAME], hereby accepts appointment as successor Agent under the Power of Attorney for Real Estate Partnerships executed by [PRINCIPAL FULL NAME] on [DATE OF EXECUTION], and agrees to act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[SUCCESSOR AGENT ACCEPTANCE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2026-10-22T12:28:24+00:00</dcterms:created>
  <dcterms:modified xsi:type="dcterms:W3CDTF">2026-10-22T12:28:24+00:00</dcterms:modified>
</cp:coreProperties>
</file>

<file path=docProps/custom.xml><?xml version="1.0" encoding="utf-8"?>
<Properties xmlns="http://schemas.openxmlformats.org/officeDocument/2006/custom-properties" xmlns:vt="http://schemas.openxmlformats.org/officeDocument/2006/docPropsVTypes"/>
</file>