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PRIVATE LENDING PROMISSORY NOTE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PHONE NUMBER]</w:t>
      </w:r>
    </w:p>
    <w:p>
      <w:pPr>
        <w:spacing w:line="276" w:lineRule="auto"/>
      </w:pPr>
      <w:r>
        <w:rPr>
          <w:rFonts w:ascii="Times New Roman" w:hAnsi="Times New Roman" w:eastAsia="Times New Roman" w:cs="Times New Roman"/>
          <w:sz w:val="22"/>
          <w:szCs w:val="22"/>
          <w:b w:val="0"/>
          <w:bCs w:val="0"/>
        </w:rPr>
        <w:t xml:space="preserve">[LENDER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spacing w:line="276" w:lineRule="auto"/>
      </w:pPr>
      <w:r>
        <w:rPr>
          <w:rFonts w:ascii="Times New Roman" w:hAnsi="Times New Roman" w:eastAsia="Times New Roman" w:cs="Times New Roman"/>
          <w:sz w:val="22"/>
          <w:szCs w:val="22"/>
          <w:b w:val="0"/>
          <w:bCs w:val="0"/>
        </w:rPr>
        <w:t xml:space="preserve">[BORROWER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NOTE DATE: [NOTE DATE]</w:t>
      </w:r>
    </w:p>
    <w:p>
      <w:pPr>
        <w:spacing w:line="276" w:lineRule="auto"/>
      </w:pPr>
      <w:r>
        <w:rPr>
          <w:rFonts w:ascii="Times New Roman" w:hAnsi="Times New Roman" w:eastAsia="Times New Roman" w:cs="Times New Roman"/>
          <w:sz w:val="22"/>
          <w:szCs w:val="22"/>
          <w:b w:val="0"/>
          <w:bCs w:val="0"/>
        </w:rPr>
        <w:t xml:space="preserve">NOTE NUMBER: [NOTE NUMBER]</w:t>
      </w:r>
    </w:p>
    <w:p>
      <w:pPr>
        <w:spacing w:line="276" w:lineRule="auto"/>
      </w:pPr>
      <w:r>
        <w:rPr>
          <w:rFonts w:ascii="Times New Roman" w:hAnsi="Times New Roman" w:eastAsia="Times New Roman" w:cs="Times New Roman"/>
          <w:sz w:val="22"/>
          <w:szCs w:val="22"/>
          <w:b w:val="0"/>
          <w:bCs w:val="0"/>
        </w:rPr>
        <w:t xml:space="preserve">SERIES DESIGNATION: [SERIES DESIGNATION]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PRIVATE LENDING PROMISSORY NOTE SERIES [SERIES DESIGNATION] IN THE ORIGINAL PRINCIPAL AMOUNT OF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NOTE IDENTIFICATION</w:t>
      </w:r>
    </w:p>
    <w:p>
      <w:pPr>
        <w:spacing w:line="276" w:lineRule="auto"/>
      </w:pPr>
      <w:r>
        <w:rPr>
          <w:rFonts w:ascii="Times New Roman" w:hAnsi="Times New Roman" w:eastAsia="Times New Roman" w:cs="Times New Roman"/>
          <w:sz w:val="22"/>
          <w:szCs w:val="22"/>
          <w:b w:val="0"/>
          <w:bCs w:val="0"/>
        </w:rPr>
        <w:t xml:space="preserve">1.1 Lender: [LENDER NAME], with its principal place of business at [LENDER ADDRESS].</w:t>
      </w:r>
    </w:p>
    <w:p>
      <w:pPr>
        <w:spacing w:line="276" w:lineRule="auto"/>
      </w:pPr>
      <w:r>
        <w:rPr>
          <w:rFonts w:ascii="Times New Roman" w:hAnsi="Times New Roman" w:eastAsia="Times New Roman" w:cs="Times New Roman"/>
          <w:sz w:val="22"/>
          <w:szCs w:val="22"/>
          <w:b w:val="0"/>
          <w:bCs w:val="0"/>
        </w:rPr>
        <w:t xml:space="preserve">1.2 Borrower: [BORROWER NAME], residing or located at [BORROWER ADDRESS].</w:t>
      </w:r>
    </w:p>
    <w:p>
      <w:pPr>
        <w:spacing w:line="276" w:lineRule="auto"/>
      </w:pPr>
      <w:r>
        <w:rPr>
          <w:rFonts w:ascii="Times New Roman" w:hAnsi="Times New Roman" w:eastAsia="Times New Roman" w:cs="Times New Roman"/>
          <w:sz w:val="22"/>
          <w:szCs w:val="22"/>
          <w:b w:val="0"/>
          <w:bCs w:val="0"/>
        </w:rPr>
        <w:t xml:space="preserve">1.3 Co-Borrower (if any): [CO-BORROWER NAME], residing or located at [CO-BORROWER ADDRESS].</w:t>
      </w:r>
    </w:p>
    <w:p>
      <w:pPr>
        <w:spacing w:line="276" w:lineRule="auto"/>
      </w:pPr>
      <w:r>
        <w:rPr>
          <w:rFonts w:ascii="Times New Roman" w:hAnsi="Times New Roman" w:eastAsia="Times New Roman" w:cs="Times New Roman"/>
          <w:sz w:val="22"/>
          <w:szCs w:val="22"/>
          <w:b w:val="0"/>
          <w:bCs w:val="0"/>
        </w:rPr>
        <w:t xml:space="preserve">1.4 Guarantor (if any): [GUARANTOR NAME], residing or located at [GUARANTOR ADDRESS].</w:t>
      </w:r>
    </w:p>
    <w:p>
      <w:pPr>
        <w:spacing w:line="276" w:lineRule="auto"/>
      </w:pPr>
      <w:r>
        <w:rPr>
          <w:rFonts w:ascii="Times New Roman" w:hAnsi="Times New Roman" w:eastAsia="Times New Roman" w:cs="Times New Roman"/>
          <w:sz w:val="22"/>
          <w:szCs w:val="22"/>
          <w:b w:val="0"/>
          <w:bCs w:val="0"/>
        </w:rPr>
        <w:t xml:space="preserve">1.5 Note Number and Series: This Note is designated as Note Number [NOTE NUMBER] within the Private Lending Promissory Note Series identified as [SERIES DESIGNATION] and is issued pursuant to the series terms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1.6 Governing Law: This Note shall be governed by the laws of</w:t>
      </w:r>
    </w:p>
    <w:p>
      <w:pPr>
        <w:spacing w:line="276" w:lineRule="auto"/>
      </w:pPr>
      <w:r>
        <w:rPr>
          <w:rFonts w:ascii="Times New Roman" w:hAnsi="Times New Roman" w:eastAsia="Times New Roman" w:cs="Times New Roman"/>
          <w:sz w:val="22"/>
          <w:szCs w:val="22"/>
          <w:b w:val="0"/>
          <w:bCs w:val="0"/>
        </w:rPr>
        <w:t xml:space="preserve">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SERIES TERMS</w:t>
      </w:r>
    </w:p>
    <w:p>
      <w:pPr>
        <w:spacing w:line="276" w:lineRule="auto"/>
      </w:pPr>
      <w:r>
        <w:rPr>
          <w:rFonts w:ascii="Times New Roman" w:hAnsi="Times New Roman" w:eastAsia="Times New Roman" w:cs="Times New Roman"/>
          <w:sz w:val="22"/>
          <w:szCs w:val="22"/>
          <w:b w:val="0"/>
          <w:bCs w:val="0"/>
        </w:rPr>
        <w:t xml:space="preserve">2.1 Series Description: This Note is one of a series of promissory notes issued by the Borrower under the series designation [SERIES DESIGNATION], in the aggregate principal amount of [SERIES AGGREGATE PRINCIPAL AMOUNT].</w:t>
      </w:r>
    </w:p>
    <w:p>
      <w:pPr>
        <w:spacing w:line="276" w:lineRule="auto"/>
      </w:pPr>
      <w:r>
        <w:rPr>
          <w:rFonts w:ascii="Times New Roman" w:hAnsi="Times New Roman" w:eastAsia="Times New Roman" w:cs="Times New Roman"/>
          <w:sz w:val="22"/>
          <w:szCs w:val="22"/>
          <w:b w:val="0"/>
          <w:bCs w:val="0"/>
        </w:rPr>
        <w:t xml:space="preserve">2.2 Series Ranking: This Note shall rank [RANKING DESCRIPTION, E.G., PARI PASSU WITH ALL OTHER NOTES IN THE SERIES] with respect to all other notes issued under the same Series.</w:t>
      </w:r>
    </w:p>
    <w:p>
      <w:pPr>
        <w:spacing w:line="276" w:lineRule="auto"/>
      </w:pPr>
      <w:r>
        <w:rPr>
          <w:rFonts w:ascii="Times New Roman" w:hAnsi="Times New Roman" w:eastAsia="Times New Roman" w:cs="Times New Roman"/>
          <w:sz w:val="22"/>
          <w:szCs w:val="22"/>
          <w:b w:val="0"/>
          <w:bCs w:val="0"/>
        </w:rPr>
        <w:t xml:space="preserve">2.3 Series Administrator: [SERIES ADMINISTRATOR NAME], located at [SERIES ADMINISTRATOR ADDRESS], shall maintain the register of all notes issued under this Series.</w:t>
      </w:r>
    </w:p>
    <w:p>
      <w:pPr>
        <w:spacing w:line="276" w:lineRule="auto"/>
      </w:pPr>
      <w:r>
        <w:rPr>
          <w:rFonts w:ascii="Times New Roman" w:hAnsi="Times New Roman" w:eastAsia="Times New Roman" w:cs="Times New Roman"/>
          <w:sz w:val="22"/>
          <w:szCs w:val="22"/>
          <w:b w:val="0"/>
          <w:bCs w:val="0"/>
        </w:rPr>
        <w:t xml:space="preserve">2.4 Cross-Default: A default under any other note in this Series shall constitute a default under this Note, and a default under this Note shall constitute a default under each other note in this Series.</w:t>
      </w:r>
    </w:p>
    <w:p>
      <w:pPr>
        <w:spacing w:line="276" w:lineRule="auto"/>
      </w:pPr>
      <w:r>
        <w:rPr>
          <w:rFonts w:ascii="Times New Roman" w:hAnsi="Times New Roman" w:eastAsia="Times New Roman" w:cs="Times New Roman"/>
          <w:sz w:val="22"/>
          <w:szCs w:val="22"/>
          <w:b w:val="0"/>
          <w:bCs w:val="0"/>
        </w:rPr>
        <w:t xml:space="preserve">2.5 Series Amendments: The terms of this Note may be amended with the written consent of the Lender and the holders of not less than [SERIES CONSENT PERCENTAGE] percent of the aggregate principal amount outstanding under the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PRINCIPAL AND INTEREST</w:t>
      </w:r>
    </w:p>
    <w:p>
      <w:pPr>
        <w:spacing w:line="276" w:lineRule="auto"/>
      </w:pPr>
      <w:r>
        <w:rPr>
          <w:rFonts w:ascii="Times New Roman" w:hAnsi="Times New Roman" w:eastAsia="Times New Roman" w:cs="Times New Roman"/>
          <w:sz w:val="22"/>
          <w:szCs w:val="22"/>
          <w:b w:val="0"/>
          <w:bCs w:val="0"/>
        </w:rPr>
        <w:t xml:space="preserve">3.1 Principal Amount: The Lender agrees to lend to the Borrower, and the Borrower promises to repay to the Lender, the principal sum of [PRINCIPAL AMOUNT] (the "Principal").</w:t>
      </w:r>
    </w:p>
    <w:p>
      <w:pPr>
        <w:spacing w:line="276" w:lineRule="auto"/>
      </w:pPr>
      <w:r>
        <w:rPr>
          <w:rFonts w:ascii="Times New Roman" w:hAnsi="Times New Roman" w:eastAsia="Times New Roman" w:cs="Times New Roman"/>
          <w:sz w:val="22"/>
          <w:szCs w:val="22"/>
          <w:b w:val="0"/>
          <w:bCs w:val="0"/>
        </w:rPr>
        <w:t xml:space="preserve">3.2 Disbursement Date: The Principal shall be advanced on [DISBURSEMENT DATE] by [DISBURSEMENT METHOD].</w:t>
      </w:r>
    </w:p>
    <w:p>
      <w:pPr>
        <w:spacing w:line="276" w:lineRule="auto"/>
      </w:pPr>
      <w:r>
        <w:rPr>
          <w:rFonts w:ascii="Times New Roman" w:hAnsi="Times New Roman" w:eastAsia="Times New Roman" w:cs="Times New Roman"/>
          <w:sz w:val="22"/>
          <w:szCs w:val="22"/>
          <w:b w:val="0"/>
          <w:bCs w:val="0"/>
        </w:rPr>
        <w:t xml:space="preserve">3.3 Interest Rate: Interest shall accrue on the outstanding Principal at the rate of [INTEREST RATE] percent per annum, calculated on the basis of a [INTEREST CALCULATION BASIS, E.G., 365-DAY YEAR].</w:t>
      </w:r>
    </w:p>
    <w:p>
      <w:pPr>
        <w:spacing w:line="276" w:lineRule="auto"/>
      </w:pPr>
      <w:r>
        <w:rPr>
          <w:rFonts w:ascii="Times New Roman" w:hAnsi="Times New Roman" w:eastAsia="Times New Roman" w:cs="Times New Roman"/>
          <w:sz w:val="22"/>
          <w:szCs w:val="22"/>
          <w:b w:val="0"/>
          <w:bCs w:val="0"/>
        </w:rPr>
        <w:t xml:space="preserve">3.4 Default Interest Rate: Upon the occurrence of an Event of Default, interest shall accrue on all outstanding amounts at the rate of [DEFAULT INTEREST RATE] percent per annum until cured or paid in full.</w:t>
      </w:r>
    </w:p>
    <w:p>
      <w:pPr>
        <w:spacing w:line="276" w:lineRule="auto"/>
      </w:pPr>
      <w:r>
        <w:rPr>
          <w:rFonts w:ascii="Times New Roman" w:hAnsi="Times New Roman" w:eastAsia="Times New Roman" w:cs="Times New Roman"/>
          <w:sz w:val="22"/>
          <w:szCs w:val="22"/>
          <w:b w:val="0"/>
          <w:bCs w:val="0"/>
        </w:rPr>
        <w:t xml:space="preserve">3.5 Usury Savings: Notwithstanding any other provision of this Note, no amount shall be charged or collected as interest in excess of the maximum rate permitted by applicable law. Any excess shall be applied to Principal or refunded to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 TERMS</w:t>
      </w:r>
    </w:p>
    <w:p>
      <w:pPr>
        <w:spacing w:line="276" w:lineRule="auto"/>
      </w:pPr>
      <w:r>
        <w:rPr>
          <w:rFonts w:ascii="Times New Roman" w:hAnsi="Times New Roman" w:eastAsia="Times New Roman" w:cs="Times New Roman"/>
          <w:sz w:val="22"/>
          <w:szCs w:val="22"/>
          <w:b w:val="0"/>
          <w:bCs w:val="0"/>
        </w:rPr>
        <w:t xml:space="preserve">4.1 Maturity Date: The entire outstanding Principal, together with all accrued and unpaid interest and any other amounts due, shall be due and payable in full on [MATURITY DATE].</w:t>
      </w:r>
    </w:p>
    <w:p>
      <w:pPr>
        <w:spacing w:line="276" w:lineRule="auto"/>
      </w:pPr>
      <w:r>
        <w:rPr>
          <w:rFonts w:ascii="Times New Roman" w:hAnsi="Times New Roman" w:eastAsia="Times New Roman" w:cs="Times New Roman"/>
          <w:sz w:val="22"/>
          <w:szCs w:val="22"/>
          <w:b w:val="0"/>
          <w:bCs w:val="0"/>
        </w:rPr>
        <w:t xml:space="preserve">4.2 Payment Schedule: The Borrower shall make payments of [PAYMENT AMOUNT] on the [PAYMENT FREQUENCY] day of each [PAYMENT PERIOD] beginning on [FIRST PAYMENT DATE] and continuing until the Maturity Date.</w:t>
      </w:r>
    </w:p>
    <w:p>
      <w:pPr>
        <w:spacing w:line="276" w:lineRule="auto"/>
      </w:pPr>
      <w:r>
        <w:rPr>
          <w:rFonts w:ascii="Times New Roman" w:hAnsi="Times New Roman" w:eastAsia="Times New Roman" w:cs="Times New Roman"/>
          <w:sz w:val="22"/>
          <w:szCs w:val="22"/>
          <w:b w:val="0"/>
          <w:bCs w:val="0"/>
        </w:rPr>
        <w:t xml:space="preserve">4.3 Payment Method: All payments shall be made by [PAYMENT METHOD] to [PAYMENT RECIPIENT AND ADDRESS] or by wire transfer to [WIRE INSTRUCTIONS] or by such other method as the Lender may designate in writing.</w:t>
      </w:r>
    </w:p>
    <w:p>
      <w:pPr>
        <w:spacing w:line="276" w:lineRule="auto"/>
      </w:pPr>
      <w:r>
        <w:rPr>
          <w:rFonts w:ascii="Times New Roman" w:hAnsi="Times New Roman" w:eastAsia="Times New Roman" w:cs="Times New Roman"/>
          <w:sz w:val="22"/>
          <w:szCs w:val="22"/>
          <w:b w:val="0"/>
          <w:bCs w:val="0"/>
        </w:rPr>
        <w:t xml:space="preserve">4.4 Application of Payments: Payments shall be applied first to late charges and costs of collection, then to accrued interest, and then to Principal.</w:t>
      </w:r>
    </w:p>
    <w:p>
      <w:pPr>
        <w:spacing w:line="276" w:lineRule="auto"/>
      </w:pPr>
      <w:r>
        <w:rPr>
          <w:rFonts w:ascii="Times New Roman" w:hAnsi="Times New Roman" w:eastAsia="Times New Roman" w:cs="Times New Roman"/>
          <w:sz w:val="22"/>
          <w:szCs w:val="22"/>
          <w:b w:val="0"/>
          <w:bCs w:val="0"/>
        </w:rPr>
        <w:t xml:space="preserve">4.5 Prepayment: The Borrower may prepay this Note in whole or in part at any time [WITHOUT PENALTY / SUBJECT TO A PREPAYMENT PENALTY OF [PREPAYMENT PENALTY AMOUNT]].</w:t>
      </w:r>
    </w:p>
    <w:p>
      <w:pPr>
        <w:spacing w:line="276" w:lineRule="auto"/>
      </w:pPr>
      <w:r>
        <w:rPr>
          <w:rFonts w:ascii="Times New Roman" w:hAnsi="Times New Roman" w:eastAsia="Times New Roman" w:cs="Times New Roman"/>
          <w:sz w:val="22"/>
          <w:szCs w:val="22"/>
          <w:b w:val="0"/>
          <w:bCs w:val="0"/>
        </w:rPr>
        <w:t xml:space="preserve">4.6 Business Day Convention: If any payment date falls on a day that is not a business day, the payment shall be due on the next succeeding business day.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LATE CHARGES AND COLLECTION COSTS</w:t>
      </w:r>
    </w:p>
    <w:p>
      <w:pPr>
        <w:spacing w:line="276" w:lineRule="auto"/>
      </w:pPr>
      <w:r>
        <w:rPr>
          <w:rFonts w:ascii="Times New Roman" w:hAnsi="Times New Roman" w:eastAsia="Times New Roman" w:cs="Times New Roman"/>
          <w:sz w:val="22"/>
          <w:szCs w:val="22"/>
          <w:b w:val="0"/>
          <w:bCs w:val="0"/>
        </w:rPr>
        <w:t xml:space="preserve">5.1 Late Charge: If any payment is not received within [GRACE PERIOD DAYS] days after its due date, the Borrower shall pay a late charge of [LATE CHARGE AMOUNT OR PERCENTAGE].</w:t>
      </w:r>
    </w:p>
    <w:p>
      <w:pPr>
        <w:spacing w:line="276" w:lineRule="auto"/>
      </w:pPr>
      <w:r>
        <w:rPr>
          <w:rFonts w:ascii="Times New Roman" w:hAnsi="Times New Roman" w:eastAsia="Times New Roman" w:cs="Times New Roman"/>
          <w:sz w:val="22"/>
          <w:szCs w:val="22"/>
          <w:b w:val="0"/>
          <w:bCs w:val="0"/>
        </w:rPr>
        <w:t xml:space="preserve">5.2 Collection Costs: The Borrower shall reimburse the Lender for all reasonable costs of collection, including attorneys' fees, incurred in enforcing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SECURITY AND GUARANTY</w:t>
      </w:r>
    </w:p>
    <w:p>
      <w:pPr>
        <w:spacing w:line="276" w:lineRule="auto"/>
      </w:pPr>
      <w:r>
        <w:rPr>
          <w:rFonts w:ascii="Times New Roman" w:hAnsi="Times New Roman" w:eastAsia="Times New Roman" w:cs="Times New Roman"/>
          <w:sz w:val="22"/>
          <w:szCs w:val="22"/>
          <w:b w:val="0"/>
          <w:bCs w:val="0"/>
        </w:rPr>
        <w:t xml:space="preserve">6.1 Collateral: This Note is [SECURED / UNSECURED]. If secured, this Note is secured by [COLLATERAL DESCRIPTION] pursuant to the security agreement or mortgage dated [SECURITY DOCUMENT DATE].</w:t>
      </w:r>
    </w:p>
    <w:p>
      <w:pPr>
        <w:spacing w:line="276" w:lineRule="auto"/>
      </w:pPr>
      <w:r>
        <w:rPr>
          <w:rFonts w:ascii="Times New Roman" w:hAnsi="Times New Roman" w:eastAsia="Times New Roman" w:cs="Times New Roman"/>
          <w:sz w:val="22"/>
          <w:szCs w:val="22"/>
          <w:b w:val="0"/>
          <w:bCs w:val="0"/>
        </w:rPr>
        <w:t xml:space="preserve">6.2 Guaranty: This Note is [GUARANTEED / NOT GUARANTEED]. If guaranteed, the Guarantor has executed a guaranty dated [GUARANTY DATE].</w:t>
      </w:r>
    </w:p>
    <w:p>
      <w:pPr>
        <w:spacing w:line="276" w:lineRule="auto"/>
      </w:pPr>
      <w:r>
        <w:rPr>
          <w:rFonts w:ascii="Times New Roman" w:hAnsi="Times New Roman" w:eastAsia="Times New Roman" w:cs="Times New Roman"/>
          <w:sz w:val="22"/>
          <w:szCs w:val="22"/>
          <w:b w:val="0"/>
          <w:bCs w:val="0"/>
        </w:rPr>
        <w:t xml:space="preserve">6.3 Perfection: The Borrower shall execute and deliver all documents reasonably required by the Lender to create and perfect any security interest granted under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BORROWER</w:t>
      </w:r>
    </w:p>
    <w:p>
      <w:pPr>
        <w:spacing w:line="276" w:lineRule="auto"/>
      </w:pPr>
      <w:r>
        <w:rPr>
          <w:rFonts w:ascii="Times New Roman" w:hAnsi="Times New Roman" w:eastAsia="Times New Roman" w:cs="Times New Roman"/>
          <w:sz w:val="22"/>
          <w:szCs w:val="22"/>
          <w:b w:val="0"/>
          <w:bCs w:val="0"/>
        </w:rPr>
        <w:t xml:space="preserve">7.1 Authority: The Borrower has full power and authority to execute, deliver, and perform this Note.</w:t>
      </w:r>
    </w:p>
    <w:p>
      <w:pPr>
        <w:spacing w:line="276" w:lineRule="auto"/>
      </w:pPr>
      <w:r>
        <w:rPr>
          <w:rFonts w:ascii="Times New Roman" w:hAnsi="Times New Roman" w:eastAsia="Times New Roman" w:cs="Times New Roman"/>
          <w:sz w:val="22"/>
          <w:szCs w:val="22"/>
          <w:b w:val="0"/>
          <w:bCs w:val="0"/>
        </w:rPr>
        <w:t xml:space="preserve">7.2 No Conflicts: The execution and performance of this Note do not violate any agreement, judgment, or law binding on the Borrower.</w:t>
      </w:r>
    </w:p>
    <w:p>
      <w:pPr>
        <w:spacing w:line="276" w:lineRule="auto"/>
      </w:pPr>
      <w:r>
        <w:rPr>
          <w:rFonts w:ascii="Times New Roman" w:hAnsi="Times New Roman" w:eastAsia="Times New Roman" w:cs="Times New Roman"/>
          <w:sz w:val="22"/>
          <w:szCs w:val="22"/>
          <w:b w:val="0"/>
          <w:bCs w:val="0"/>
        </w:rPr>
        <w:t xml:space="preserve">7.3 Financial Information: All financial information provided by the Borrower to the Lender is true, correct, and complete in all material respects as of the date furnished.</w:t>
      </w:r>
    </w:p>
    <w:p>
      <w:pPr>
        <w:spacing w:line="276" w:lineRule="auto"/>
      </w:pPr>
      <w:r>
        <w:rPr>
          <w:rFonts w:ascii="Times New Roman" w:hAnsi="Times New Roman" w:eastAsia="Times New Roman" w:cs="Times New Roman"/>
          <w:sz w:val="22"/>
          <w:szCs w:val="22"/>
          <w:b w:val="0"/>
          <w:bCs w:val="0"/>
        </w:rPr>
        <w:t xml:space="preserve">7.4 Litigation: There is no pending or threatened litigation that would materially adversely affect the Borrower's ability to perform under this Note.</w:t>
      </w:r>
    </w:p>
    <w:p>
      <w:pPr>
        <w:spacing w:line="276" w:lineRule="auto"/>
      </w:pPr>
      <w:r>
        <w:rPr>
          <w:rFonts w:ascii="Times New Roman" w:hAnsi="Times New Roman" w:eastAsia="Times New Roman" w:cs="Times New Roman"/>
          <w:sz w:val="22"/>
          <w:szCs w:val="22"/>
          <w:b w:val="0"/>
          <w:bCs w:val="0"/>
        </w:rPr>
        <w:t xml:space="preserve">7.5 Use of Proceeds: The Borrower shall use the Principal solely for [PURPOSE OF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COVENANTS OF BORROWER</w:t>
      </w:r>
    </w:p>
    <w:p>
      <w:pPr>
        <w:spacing w:line="276" w:lineRule="auto"/>
      </w:pPr>
      <w:r>
        <w:rPr>
          <w:rFonts w:ascii="Times New Roman" w:hAnsi="Times New Roman" w:eastAsia="Times New Roman" w:cs="Times New Roman"/>
          <w:sz w:val="22"/>
          <w:szCs w:val="22"/>
          <w:b w:val="0"/>
          <w:bCs w:val="0"/>
        </w:rPr>
        <w:t xml:space="preserve">8.1 Financial Statements: The Borrower shall provide the Lender with [FINANCIAL STATEMENT FREQUENCY] financial statements within [FINANCIAL STATEMENT DELIVERY DAYS] days after the end of each period.</w:t>
      </w:r>
    </w:p>
    <w:p>
      <w:pPr>
        <w:spacing w:line="276" w:lineRule="auto"/>
      </w:pPr>
      <w:r>
        <w:rPr>
          <w:rFonts w:ascii="Times New Roman" w:hAnsi="Times New Roman" w:eastAsia="Times New Roman" w:cs="Times New Roman"/>
          <w:sz w:val="22"/>
          <w:szCs w:val="22"/>
          <w:b w:val="0"/>
          <w:bCs w:val="0"/>
        </w:rPr>
        <w:t xml:space="preserve">8.2 Insurance: The Borrower shall maintain insurance of the types and in the amounts described in [INSURANCE REQUIREMENTS].</w:t>
      </w:r>
    </w:p>
    <w:p>
      <w:pPr>
        <w:spacing w:line="276" w:lineRule="auto"/>
      </w:pPr>
      <w:r>
        <w:rPr>
          <w:rFonts w:ascii="Times New Roman" w:hAnsi="Times New Roman" w:eastAsia="Times New Roman" w:cs="Times New Roman"/>
          <w:sz w:val="22"/>
          <w:szCs w:val="22"/>
          <w:b w:val="0"/>
          <w:bCs w:val="0"/>
        </w:rPr>
        <w:t xml:space="preserve">8.3 Taxes: The Borrower shall pay all taxes and assessments when due, except those contested in good faith.</w:t>
      </w:r>
    </w:p>
    <w:p>
      <w:pPr>
        <w:spacing w:line="276" w:lineRule="auto"/>
      </w:pPr>
      <w:r>
        <w:rPr>
          <w:rFonts w:ascii="Times New Roman" w:hAnsi="Times New Roman" w:eastAsia="Times New Roman" w:cs="Times New Roman"/>
          <w:sz w:val="22"/>
          <w:szCs w:val="22"/>
          <w:b w:val="0"/>
          <w:bCs w:val="0"/>
        </w:rPr>
        <w:t xml:space="preserve">8.4 Further Assurances: The Borrower shall execute such further documents and take such further actions as the Lender may reasonably request to carry out the purposes of this Note.</w:t>
      </w:r>
    </w:p>
    <w:p>
      <w:pPr>
        <w:spacing w:line="276" w:lineRule="auto"/>
      </w:pPr>
      <w:r>
        <w:rPr>
          <w:rFonts w:ascii="Times New Roman" w:hAnsi="Times New Roman" w:eastAsia="Times New Roman" w:cs="Times New Roman"/>
          <w:sz w:val="22"/>
          <w:szCs w:val="22"/>
          <w:b w:val="0"/>
          <w:bCs w:val="0"/>
        </w:rPr>
        <w:t xml:space="preserve">8.5 Negative Covenants: Without the Lender's prior written consent, the Borrower shall not [NEGATIVE COVENANTS, E.G., INCUR ADDITIONAL DEBT, SELL ASSETS, OR MAKE DISTRIBUTIONS].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EVENTS OF DEFAULT</w:t>
      </w:r>
    </w:p>
    <w:p>
      <w:pPr>
        <w:spacing w:line="276" w:lineRule="auto"/>
      </w:pPr>
      <w:r>
        <w:rPr>
          <w:rFonts w:ascii="Times New Roman" w:hAnsi="Times New Roman" w:eastAsia="Times New Roman" w:cs="Times New Roman"/>
          <w:sz w:val="22"/>
          <w:szCs w:val="22"/>
          <w:b w:val="0"/>
          <w:bCs w:val="0"/>
        </w:rPr>
        <w:t xml:space="preserve">9.1 Payment Default: The Borrower fails to pay any amount due under this Note when due and such failure continues for [PAYMENT DEFAULT CURE DAYS] days.</w:t>
      </w:r>
    </w:p>
    <w:p>
      <w:pPr>
        <w:spacing w:line="276" w:lineRule="auto"/>
      </w:pPr>
      <w:r>
        <w:rPr>
          <w:rFonts w:ascii="Times New Roman" w:hAnsi="Times New Roman" w:eastAsia="Times New Roman" w:cs="Times New Roman"/>
          <w:sz w:val="22"/>
          <w:szCs w:val="22"/>
          <w:b w:val="0"/>
          <w:bCs w:val="0"/>
        </w:rPr>
        <w:t xml:space="preserve">9.2 Covenant Default: The Borrower fails to perform any covenant in this Note and such failure continues for [COVENANT DEFAULT CURE DAYS] days after written notice from the Lender.</w:t>
      </w:r>
    </w:p>
    <w:p>
      <w:pPr>
        <w:spacing w:line="276" w:lineRule="auto"/>
      </w:pPr>
      <w:r>
        <w:rPr>
          <w:rFonts w:ascii="Times New Roman" w:hAnsi="Times New Roman" w:eastAsia="Times New Roman" w:cs="Times New Roman"/>
          <w:sz w:val="22"/>
          <w:szCs w:val="22"/>
          <w:b w:val="0"/>
          <w:bCs w:val="0"/>
        </w:rPr>
        <w:t xml:space="preserve">9.3 Representation Default: Any representation or warranty made by the Borrower proves to have been false or misleading in any material respect when made.</w:t>
      </w:r>
    </w:p>
    <w:p>
      <w:pPr>
        <w:spacing w:line="276" w:lineRule="auto"/>
      </w:pPr>
      <w:r>
        <w:rPr>
          <w:rFonts w:ascii="Times New Roman" w:hAnsi="Times New Roman" w:eastAsia="Times New Roman" w:cs="Times New Roman"/>
          <w:sz w:val="22"/>
          <w:szCs w:val="22"/>
          <w:b w:val="0"/>
          <w:bCs w:val="0"/>
        </w:rPr>
        <w:t xml:space="preserve">9.4 Bankruptcy: The Borrower becomes insolvent, makes an assignment for the benefit of creditors, or becomes subject to any bankruptcy or insolvency proceeding.</w:t>
      </w:r>
    </w:p>
    <w:p>
      <w:pPr>
        <w:spacing w:line="276" w:lineRule="auto"/>
      </w:pPr>
      <w:r>
        <w:rPr>
          <w:rFonts w:ascii="Times New Roman" w:hAnsi="Times New Roman" w:eastAsia="Times New Roman" w:cs="Times New Roman"/>
          <w:sz w:val="22"/>
          <w:szCs w:val="22"/>
          <w:b w:val="0"/>
          <w:bCs w:val="0"/>
        </w:rPr>
        <w:t xml:space="preserve">9.5 Cross-Default: The Borrower defaults under any other note in this Series or under [OTHER CROSS-DEFAULT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REMEDIES UPON DEFAULT</w:t>
      </w:r>
    </w:p>
    <w:p>
      <w:pPr>
        <w:spacing w:line="276" w:lineRule="auto"/>
      </w:pPr>
      <w:r>
        <w:rPr>
          <w:rFonts w:ascii="Times New Roman" w:hAnsi="Times New Roman" w:eastAsia="Times New Roman" w:cs="Times New Roman"/>
          <w:sz w:val="22"/>
          <w:szCs w:val="22"/>
          <w:b w:val="0"/>
          <w:bCs w:val="0"/>
        </w:rPr>
        <w:t xml:space="preserve">10.1 Acceleration: Upon an Event of Default, the Lender may declare the entire outstanding Principal, all accrued interest, and all other amounts due under this Note immediately due and payable.</w:t>
      </w:r>
    </w:p>
    <w:p>
      <w:pPr>
        <w:spacing w:line="276" w:lineRule="auto"/>
      </w:pPr>
      <w:r>
        <w:rPr>
          <w:rFonts w:ascii="Times New Roman" w:hAnsi="Times New Roman" w:eastAsia="Times New Roman" w:cs="Times New Roman"/>
          <w:sz w:val="22"/>
          <w:szCs w:val="22"/>
          <w:b w:val="0"/>
          <w:bCs w:val="0"/>
        </w:rPr>
        <w:t xml:space="preserve">10.2 Cumulative Remedies: The Lender's remedies are cumulative and not exclusive of any remedies available at law or in equity.</w:t>
      </w:r>
    </w:p>
    <w:p>
      <w:pPr>
        <w:spacing w:line="276" w:lineRule="auto"/>
      </w:pPr>
      <w:r>
        <w:rPr>
          <w:rFonts w:ascii="Times New Roman" w:hAnsi="Times New Roman" w:eastAsia="Times New Roman" w:cs="Times New Roman"/>
          <w:sz w:val="22"/>
          <w:szCs w:val="22"/>
          <w:b w:val="0"/>
          <w:bCs w:val="0"/>
        </w:rPr>
        <w:t xml:space="preserve">10.3 No Waiver: No failure or delay by the Lender in exercising any right shall operate as a waiver of that right.</w:t>
      </w:r>
    </w:p>
    <w:p>
      <w:pPr>
        <w:spacing w:line="276" w:lineRule="auto"/>
      </w:pPr>
      <w:r>
        <w:rPr>
          <w:rFonts w:ascii="Times New Roman" w:hAnsi="Times New Roman" w:eastAsia="Times New Roman" w:cs="Times New Roman"/>
          <w:sz w:val="22"/>
          <w:szCs w:val="22"/>
          <w:b w:val="0"/>
          <w:bCs w:val="0"/>
        </w:rPr>
        <w:t xml:space="preserve">10.4 Notice of Default: The Lender shall give the Borrower written notice of any Event of Default, except where notice is not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TRANSFER AND ASSIGNMENT</w:t>
      </w:r>
    </w:p>
    <w:p>
      <w:pPr>
        <w:spacing w:line="276" w:lineRule="auto"/>
      </w:pPr>
      <w:r>
        <w:rPr>
          <w:rFonts w:ascii="Times New Roman" w:hAnsi="Times New Roman" w:eastAsia="Times New Roman" w:cs="Times New Roman"/>
          <w:sz w:val="22"/>
          <w:szCs w:val="22"/>
          <w:b w:val="0"/>
          <w:bCs w:val="0"/>
        </w:rPr>
        <w:t xml:space="preserve">11.1 Assignment by Lender: The Lender may assign or transfer this Note, in whole or in part, without the Borrower's consent, subject to compliance with applicable securities laws.</w:t>
      </w:r>
    </w:p>
    <w:p>
      <w:pPr>
        <w:spacing w:line="276" w:lineRule="auto"/>
      </w:pPr>
      <w:r>
        <w:rPr>
          <w:rFonts w:ascii="Times New Roman" w:hAnsi="Times New Roman" w:eastAsia="Times New Roman" w:cs="Times New Roman"/>
          <w:sz w:val="22"/>
          <w:szCs w:val="22"/>
          <w:b w:val="0"/>
          <w:bCs w:val="0"/>
        </w:rPr>
        <w:t xml:space="preserve">11.2 Register: The Series Administrator shall maintain a register recording the holder of this Note and each transfer.</w:t>
      </w:r>
    </w:p>
    <w:p>
      <w:pPr>
        <w:spacing w:line="276" w:lineRule="auto"/>
      </w:pPr>
      <w:r>
        <w:rPr>
          <w:rFonts w:ascii="Times New Roman" w:hAnsi="Times New Roman" w:eastAsia="Times New Roman" w:cs="Times New Roman"/>
          <w:sz w:val="22"/>
          <w:szCs w:val="22"/>
          <w:b w:val="0"/>
          <w:bCs w:val="0"/>
        </w:rPr>
        <w:t xml:space="preserve">11.3 Successors and Assigns: This Note shall bind and benefit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11.4 Restrictions on Borrower: The Borrower may not assign this Note or delegate its obligations without the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spacing w:line="276" w:lineRule="auto"/>
      </w:pPr>
      <w:r>
        <w:rPr>
          <w:rFonts w:ascii="Times New Roman" w:hAnsi="Times New Roman" w:eastAsia="Times New Roman" w:cs="Times New Roman"/>
          <w:sz w:val="22"/>
          <w:szCs w:val="22"/>
          <w:b w:val="0"/>
          <w:bCs w:val="0"/>
        </w:rPr>
        <w:t xml:space="preserve">12.1 Method: All notices under this Note shall be in writing and delivered by hand, by certified mail, by nationally recognized overnight courier, or by email with confirmation of receipt.</w:t>
      </w:r>
    </w:p>
    <w:p>
      <w:pPr>
        <w:spacing w:line="276" w:lineRule="auto"/>
      </w:pPr>
      <w:r>
        <w:rPr>
          <w:rFonts w:ascii="Times New Roman" w:hAnsi="Times New Roman" w:eastAsia="Times New Roman" w:cs="Times New Roman"/>
          <w:sz w:val="22"/>
          <w:szCs w:val="22"/>
          <w:b w:val="0"/>
          <w:bCs w:val="0"/>
        </w:rPr>
        <w:t xml:space="preserve">12.2 Addresses: Notices shall be sent to the addresses set forth in Section 1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12.3 Effectiveness: Notices are effective upon receipt or, if sent by email, upon confirmation of transmission during the recipient's business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Entire Agreement: This Note, together with the Series documents and any security documents, constitutes the entire agreement between the parties regarding its subject matter.</w:t>
      </w:r>
    </w:p>
    <w:p>
      <w:pPr>
        <w:spacing w:line="276" w:lineRule="auto"/>
      </w:pPr>
      <w:r>
        <w:rPr>
          <w:rFonts w:ascii="Times New Roman" w:hAnsi="Times New Roman" w:eastAsia="Times New Roman" w:cs="Times New Roman"/>
          <w:sz w:val="22"/>
          <w:szCs w:val="22"/>
          <w:b w:val="0"/>
          <w:bCs w:val="0"/>
        </w:rPr>
        <w:t xml:space="preserve">13.2 Amendment: This Note may be amended only by a written instrument signed by the Lender and the Borrower, subject to Section 2.5.</w:t>
      </w:r>
    </w:p>
    <w:p>
      <w:pPr>
        <w:spacing w:line="276" w:lineRule="auto"/>
      </w:pPr>
      <w:r>
        <w:rPr>
          <w:rFonts w:ascii="Times New Roman" w:hAnsi="Times New Roman" w:eastAsia="Times New Roman" w:cs="Times New Roman"/>
          <w:sz w:val="22"/>
          <w:szCs w:val="22"/>
          <w:b w:val="0"/>
          <w:bCs w:val="0"/>
        </w:rPr>
        <w:t xml:space="preserve">13.3 Severability: If any provision of this Note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13.4 Waiver of Presentment: The Borrower waives presentment, demand for payment, notice of dishonor, and protest.</w:t>
      </w:r>
    </w:p>
    <w:p>
      <w:pPr>
        <w:spacing w:line="276" w:lineRule="auto"/>
      </w:pPr>
      <w:r>
        <w:rPr>
          <w:rFonts w:ascii="Times New Roman" w:hAnsi="Times New Roman" w:eastAsia="Times New Roman" w:cs="Times New Roman"/>
          <w:sz w:val="22"/>
          <w:szCs w:val="22"/>
          <w:b w:val="0"/>
          <w:bCs w:val="0"/>
        </w:rPr>
        <w:t xml:space="preserve">13.5 Joint and Several Liability: If more than one person signs this Note as Borrower, each shall be jointly and severally liable for all obligations under this Note.</w:t>
      </w:r>
    </w:p>
    <w:p>
      <w:pPr>
        <w:spacing w:line="276" w:lineRule="auto"/>
      </w:pPr>
      <w:r>
        <w:rPr>
          <w:rFonts w:ascii="Times New Roman" w:hAnsi="Times New Roman" w:eastAsia="Times New Roman" w:cs="Times New Roman"/>
          <w:sz w:val="22"/>
          <w:szCs w:val="22"/>
          <w:b w:val="0"/>
          <w:bCs w:val="0"/>
        </w:rPr>
        <w:t xml:space="preserve">13.6 Counterparts: This Note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13.7 Electronic Signatures: Electronic signatures shall be deemed original signatures for all purposes.</w:t>
      </w:r>
    </w:p>
    <w:p>
      <w:pPr>
        <w:spacing w:line="276" w:lineRule="auto"/>
      </w:pPr>
      <w:r>
        <w:rPr>
          <w:rFonts w:ascii="Times New Roman" w:hAnsi="Times New Roman" w:eastAsia="Times New Roman" w:cs="Times New Roman"/>
          <w:sz w:val="22"/>
          <w:szCs w:val="22"/>
          <w:b w:val="0"/>
          <w:bCs w:val="0"/>
        </w:rPr>
        <w:t xml:space="preserve">13.8 Headings: Section headings are for convenience only and do not affect interpretation.</w:t>
      </w:r>
    </w:p>
    <w:p>
      <w:pPr>
        <w:spacing w:line="276" w:lineRule="auto"/>
      </w:pPr>
      <w:r>
        <w:rPr>
          <w:rFonts w:ascii="Times New Roman" w:hAnsi="Times New Roman" w:eastAsia="Times New Roman" w:cs="Times New Roman"/>
          <w:sz w:val="22"/>
          <w:szCs w:val="22"/>
          <w:b w:val="0"/>
          <w:bCs w:val="0"/>
        </w:rPr>
        <w:t xml:space="preserve">13.9 Time of the Essence: Time is of the essence with respect to all obligations under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spacing w:line="276" w:lineRule="auto"/>
      </w:pPr>
      <w:r>
        <w:rPr>
          <w:rFonts w:ascii="Times New Roman" w:hAnsi="Times New Roman" w:eastAsia="Times New Roman" w:cs="Times New Roman"/>
          <w:sz w:val="22"/>
          <w:szCs w:val="22"/>
          <w:b w:val="0"/>
          <w:bCs w:val="0"/>
        </w:rPr>
        <w:t xml:space="preserve">14.1 Borrower: The Borrower has executed this Note as of the Note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[BORROWER SIGNATURE DATE]</w:t>
      </w:r>
    </w:p>
    <w:p>
      <w:pPr>
        <w:spacing w:line="276" w:lineRule="auto"/>
      </w:pPr>
      <w:r>
        <w:rPr>
          <w:rFonts w:ascii="Times New Roman" w:hAnsi="Times New Roman" w:eastAsia="Times New Roman" w:cs="Times New Roman"/>
          <w:sz w:val="22"/>
          <w:szCs w:val="22"/>
          <w:b w:val="0"/>
          <w:bCs w:val="0"/>
        </w:rPr>
        <w:t xml:space="preserve">14.2 Co-Borrower: The Co-Borrower has executed this Note as of the Note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CO-BORROWER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CO-BORROWER NAME: [CO-BORROWER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[CO-BORROWER SIGNATURE DATE]</w:t>
      </w:r>
    </w:p>
    <w:p>
      <w:pPr>
        <w:spacing w:line="276" w:lineRule="auto"/>
      </w:pPr>
      <w:r>
        <w:rPr>
          <w:rFonts w:ascii="Times New Roman" w:hAnsi="Times New Roman" w:eastAsia="Times New Roman" w:cs="Times New Roman"/>
          <w:sz w:val="22"/>
          <w:szCs w:val="22"/>
          <w:b w:val="0"/>
          <w:bCs w:val="0"/>
        </w:rPr>
        <w:t xml:space="preserve">14.3 Guarantor: The Guarantor has executed this Note as of the Note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 [GUARANTOR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[GUARANTOR SIGNATURE DATE]</w:t>
      </w:r>
    </w:p>
    <w:p>
      <w:pPr>
        <w:spacing w:line="276" w:lineRule="auto"/>
      </w:pPr>
      <w:r>
        <w:rPr>
          <w:rFonts w:ascii="Times New Roman" w:hAnsi="Times New Roman" w:eastAsia="Times New Roman" w:cs="Times New Roman"/>
          <w:sz w:val="22"/>
          <w:szCs w:val="22"/>
          <w:b w:val="0"/>
          <w:bCs w:val="0"/>
        </w:rPr>
        <w:t xml:space="preserve">14.4 Lender: The Lender has accepted this Note as of the Note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w:t>
      </w:r>
    </w:p>
    <w:p>
      <w:pPr>
        <w:spacing w:line="276" w:lineRule="auto"/>
      </w:pPr>
      <w:r>
        <w:rPr>
          <w:rFonts w:ascii="Times New Roman" w:hAnsi="Times New Roman" w:eastAsia="Times New Roman" w:cs="Times New Roman"/>
          <w:sz w:val="22"/>
          <w:szCs w:val="22"/>
          <w:b w:val="0"/>
          <w:bCs w:val="0"/>
        </w:rPr>
        <w:t xml:space="preserve">15.1 State of [NOTARY STATE]</w:t>
      </w:r>
    </w:p>
    <w:p>
      <w:pPr>
        <w:spacing w:line="276" w:lineRule="auto"/>
      </w:pPr>
      <w:r>
        <w:rPr>
          <w:rFonts w:ascii="Times New Roman" w:hAnsi="Times New Roman" w:eastAsia="Times New Roman" w:cs="Times New Roman"/>
          <w:sz w:val="22"/>
          <w:szCs w:val="22"/>
          <w:b w:val="0"/>
          <w:bCs w:val="0"/>
        </w:rPr>
        <w:t xml:space="preserve">15.2 County of [NOTARY COUNTY]</w:t>
      </w:r>
    </w:p>
    <w:p>
      <w:pPr>
        <w:spacing w:line="276" w:lineRule="auto"/>
      </w:pPr>
      <w:r>
        <w:rPr>
          <w:rFonts w:ascii="Times New Roman" w:hAnsi="Times New Roman" w:eastAsia="Times New Roman" w:cs="Times New Roman"/>
          <w:sz w:val="22"/>
          <w:szCs w:val="22"/>
          <w:b w:val="0"/>
          <w:bCs w:val="0"/>
        </w:rPr>
        <w:t xml:space="preserve">15.3 On this [NOTARY DATE DAY] day of [NOTARY DATE MONTH], [NOTARY DATE YEAR], before me, [NOTARY NAME], a Notary Public, personally appeared [ACKNOWLEDGED SIGNER NAME], known to me or satisfactorily proven to be the person whose name is subscribed to this instrument, and acknowledged that he or she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15.4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15.5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15.6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2026-10-22T09:20:18+00:00</dcterms:created>
  <dcterms:modified xsi:type="dcterms:W3CDTF">2026-10-22T09:20:18+00:00</dcterms:modified>
</cp:coreProperties>
</file>

<file path=docProps/custom.xml><?xml version="1.0" encoding="utf-8"?>
<Properties xmlns="http://schemas.openxmlformats.org/officeDocument/2006/custom-properties" xmlns:vt="http://schemas.openxmlformats.org/officeDocument/2006/docPropsVTypes"/>
</file>