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DIVORCE AND PROPERTY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REQUESTED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WHEN RECORDED, MAIL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APN (ASSESSOR'S PARCEL NUMBER): [APN]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SPACE ABOVE THIS LINE FOR RECORDER'S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QUIT CLAIM DEED FOR DIVORCE AND PROPERTY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effective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REAL PROPERTY PURSUANT TO DIVORCE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 AND CONSIDERATION</w:t>
      </w:r>
    </w:p>
    <w:p>
      <w:pPr>
        <w:spacing w:line="276" w:lineRule="auto"/>
      </w:pPr>
      <w:r>
        <w:rPr>
          <w:rFonts w:ascii="Times New Roman" w:hAnsi="Times New Roman" w:eastAsia="Times New Roman" w:cs="Times New Roman"/>
          <w:sz w:val="22"/>
          <w:szCs w:val="22"/>
          <w:b w:val="0"/>
          <w:bCs w:val="0"/>
        </w:rPr>
        <w:t xml:space="preserve">1.1 Conveyance: For and in consideration of the sum of [CONSIDERATION AMOUNT] and other good and valuable consideration, the receipt and sufficiency of which are hereby acknowledged, the GRANTOR hereby remises, releases, and forever QUITCLAIMS to the GRANTEE all of the GRANTOR's right, title, and interest in and to the real property described below.</w:t>
      </w:r>
    </w:p>
    <w:p>
      <w:pPr>
        <w:spacing w:line="276" w:lineRule="auto"/>
      </w:pPr>
      <w:r>
        <w:rPr>
          <w:rFonts w:ascii="Times New Roman" w:hAnsi="Times New Roman" w:eastAsia="Times New Roman" w:cs="Times New Roman"/>
          <w:sz w:val="22"/>
          <w:szCs w:val="22"/>
          <w:b w:val="0"/>
          <w:bCs w:val="0"/>
        </w:rPr>
        <w:t xml:space="preserve">1.2 Nature of Deed: This is a quit claim deed. The GRANTOR makes no warranty of title, express or implied, and conveys only such interest, if any, as the GRANTOR may hold in the property.</w:t>
      </w:r>
    </w:p>
    <w:p>
      <w:pPr>
        <w:spacing w:line="276" w:lineRule="auto"/>
      </w:pPr>
      <w:r>
        <w:rPr>
          <w:rFonts w:ascii="Times New Roman" w:hAnsi="Times New Roman" w:eastAsia="Times New Roman" w:cs="Times New Roman"/>
          <w:sz w:val="22"/>
          <w:szCs w:val="22"/>
          <w:b w:val="0"/>
          <w:bCs w:val="0"/>
        </w:rPr>
        <w:t xml:space="preserve">1.3 Divorce Context: This conveyance is made pursuant to the divorce settlement, marital settlement agreement, or court order described below and is intended to transfer the GRANTOR's interest in the property to the GRANTEE as part of the division of marital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[PROPERTY STREET ADDRESS]</w:t>
      </w:r>
    </w:p>
    <w:p>
      <w:pPr>
        <w:spacing w:line="276" w:lineRule="auto"/>
      </w:pPr>
      <w:r>
        <w:rPr>
          <w:rFonts w:ascii="Times New Roman" w:hAnsi="Times New Roman" w:eastAsia="Times New Roman" w:cs="Times New Roman"/>
          <w:sz w:val="22"/>
          <w:szCs w:val="22"/>
          <w:b w:val="0"/>
          <w:bCs w:val="0"/>
        </w:rPr>
        <w:t xml:space="preserve">2.2 City, State, ZIP: [PROPERTY CITY, STATE, ZIP]</w:t>
      </w:r>
    </w:p>
    <w:p>
      <w:pPr>
        <w:spacing w:line="276" w:lineRule="auto"/>
      </w:pPr>
      <w:r>
        <w:rPr>
          <w:rFonts w:ascii="Times New Roman" w:hAnsi="Times New Roman" w:eastAsia="Times New Roman" w:cs="Times New Roman"/>
          <w:sz w:val="22"/>
          <w:szCs w:val="22"/>
          <w:b w:val="0"/>
          <w:bCs w:val="0"/>
        </w:rPr>
        <w:t xml:space="preserve">2.3 County: [PROPERTY COUNTY]</w:t>
      </w:r>
    </w:p>
    <w:p>
      <w:pPr>
        <w:spacing w:line="276" w:lineRule="auto"/>
      </w:pPr>
      <w:r>
        <w:rPr>
          <w:rFonts w:ascii="Times New Roman" w:hAnsi="Times New Roman" w:eastAsia="Times New Roman" w:cs="Times New Roman"/>
          <w:sz w:val="22"/>
          <w:szCs w:val="22"/>
          <w:b w:val="0"/>
          <w:bCs w:val="0"/>
        </w:rPr>
        <w:t xml:space="preserve">2.4 Legal Description: [LEGAL DESCRIPTION OF PROPERTY]</w:t>
      </w:r>
    </w:p>
    <w:p>
      <w:pPr>
        <w:spacing w:line="276" w:lineRule="auto"/>
      </w:pPr>
      <w:r>
        <w:rPr>
          <w:rFonts w:ascii="Times New Roman" w:hAnsi="Times New Roman" w:eastAsia="Times New Roman" w:cs="Times New Roman"/>
          <w:sz w:val="22"/>
          <w:szCs w:val="22"/>
          <w:b w:val="0"/>
          <w:bCs w:val="0"/>
        </w:rPr>
        <w:t xml:space="preserve">2.5 Parcel Number: [APN]</w:t>
      </w:r>
    </w:p>
    <w:p>
      <w:pPr>
        <w:spacing w:line="276" w:lineRule="auto"/>
      </w:pPr>
      <w:r>
        <w:rPr>
          <w:rFonts w:ascii="Times New Roman" w:hAnsi="Times New Roman" w:eastAsia="Times New Roman" w:cs="Times New Roman"/>
          <w:sz w:val="22"/>
          <w:szCs w:val="22"/>
          <w:b w:val="0"/>
          <w:bCs w:val="0"/>
        </w:rPr>
        <w:t xml:space="preserve">2.6 Together with all improvements, fixtures, and appurtenances thereto, and all right, title, and interest of the GRANTOR in and to any adjoining streets, alleys, or rights-of-way.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DIVORCE AND SETTLEMENT REFERENCE</w:t>
      </w:r>
    </w:p>
    <w:p>
      <w:pPr>
        <w:spacing w:line="276" w:lineRule="auto"/>
      </w:pPr>
      <w:r>
        <w:rPr>
          <w:rFonts w:ascii="Times New Roman" w:hAnsi="Times New Roman" w:eastAsia="Times New Roman" w:cs="Times New Roman"/>
          <w:sz w:val="22"/>
          <w:szCs w:val="22"/>
          <w:b w:val="0"/>
          <w:bCs w:val="0"/>
        </w:rPr>
        <w:t xml:space="preserve">3.1 Marriage Information: The parties were married on [MARRIAGE DATE] and the marriage is being dissolved or has been dissolved by judgment of dissolution entered on [DIVORCE JUDGMENT DATE].</w:t>
      </w:r>
    </w:p>
    <w:p>
      <w:pPr>
        <w:spacing w:line="276" w:lineRule="auto"/>
      </w:pPr>
      <w:r>
        <w:rPr>
          <w:rFonts w:ascii="Times New Roman" w:hAnsi="Times New Roman" w:eastAsia="Times New Roman" w:cs="Times New Roman"/>
          <w:sz w:val="22"/>
          <w:szCs w:val="22"/>
          <w:b w:val="0"/>
          <w:bCs w:val="0"/>
        </w:rPr>
        <w:t xml:space="preserve">3.2 Court Information: Court Name: [COURT NAME]</w:t>
      </w:r>
    </w:p>
    <w:p>
      <w:pPr>
        <w:spacing w:line="276" w:lineRule="auto"/>
      </w:pPr>
      <w:r>
        <w:rPr>
          <w:rFonts w:ascii="Times New Roman" w:hAnsi="Times New Roman" w:eastAsia="Times New Roman" w:cs="Times New Roman"/>
          <w:sz w:val="22"/>
          <w:szCs w:val="22"/>
          <w:b w:val="0"/>
          <w:bCs w:val="0"/>
        </w:rPr>
        <w:t xml:space="preserve">3.3 Case Number: [CASE NUMBER]</w:t>
      </w:r>
    </w:p>
    <w:p>
      <w:pPr>
        <w:spacing w:line="276" w:lineRule="auto"/>
      </w:pPr>
      <w:r>
        <w:rPr>
          <w:rFonts w:ascii="Times New Roman" w:hAnsi="Times New Roman" w:eastAsia="Times New Roman" w:cs="Times New Roman"/>
          <w:sz w:val="22"/>
          <w:szCs w:val="22"/>
          <w:b w:val="0"/>
          <w:bCs w:val="0"/>
        </w:rPr>
        <w:t xml:space="preserve">3.4 Settlement Agreement Date: [SETTLEMENT AGREEMENT DATE]</w:t>
      </w:r>
    </w:p>
    <w:p>
      <w:pPr>
        <w:spacing w:line="276" w:lineRule="auto"/>
      </w:pPr>
      <w:r>
        <w:rPr>
          <w:rFonts w:ascii="Times New Roman" w:hAnsi="Times New Roman" w:eastAsia="Times New Roman" w:cs="Times New Roman"/>
          <w:sz w:val="22"/>
          <w:szCs w:val="22"/>
          <w:b w:val="0"/>
          <w:bCs w:val="0"/>
        </w:rPr>
        <w:t xml:space="preserve">3.5 The transfer described in this deed is made in accordance with the terms of the parties' marital settlement agreement and/or the court's order dividing marital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ENCUMBRANCES AND ASSUMPTION</w:t>
      </w:r>
    </w:p>
    <w:p>
      <w:pPr>
        <w:spacing w:line="276" w:lineRule="auto"/>
      </w:pPr>
      <w:r>
        <w:rPr>
          <w:rFonts w:ascii="Times New Roman" w:hAnsi="Times New Roman" w:eastAsia="Times New Roman" w:cs="Times New Roman"/>
          <w:sz w:val="22"/>
          <w:szCs w:val="22"/>
          <w:b w:val="0"/>
          <w:bCs w:val="0"/>
        </w:rPr>
        <w:t xml:space="preserve">4.1 Existing Liens: The property is subject to the following encumbrances: [LIST ENCUMBRANCES OR STATE "NONE"].</w:t>
      </w:r>
    </w:p>
    <w:p>
      <w:pPr>
        <w:spacing w:line="276" w:lineRule="auto"/>
      </w:pPr>
      <w:r>
        <w:rPr>
          <w:rFonts w:ascii="Times New Roman" w:hAnsi="Times New Roman" w:eastAsia="Times New Roman" w:cs="Times New Roman"/>
          <w:sz w:val="22"/>
          <w:szCs w:val="22"/>
          <w:b w:val="0"/>
          <w:bCs w:val="0"/>
        </w:rPr>
        <w:t xml:space="preserve">4.2 Assumption: The GRANTEE [ASSUMES / DOES NOT ASSUME] the obligations under any existing mortgage, deed of trust, or other lien encumbering the property.</w:t>
      </w:r>
    </w:p>
    <w:p>
      <w:pPr>
        <w:spacing w:line="276" w:lineRule="auto"/>
      </w:pPr>
      <w:r>
        <w:rPr>
          <w:rFonts w:ascii="Times New Roman" w:hAnsi="Times New Roman" w:eastAsia="Times New Roman" w:cs="Times New Roman"/>
          <w:sz w:val="22"/>
          <w:szCs w:val="22"/>
          <w:b w:val="0"/>
          <w:bCs w:val="0"/>
        </w:rPr>
        <w:t xml:space="preserve">4.3 Hold Harmless: The GRANTEE agrees to indemnify and hold the GRANTOR harmless from any liability arising from the encumbrances assumed under this section.</w:t>
      </w:r>
    </w:p>
    <w:p>
      <w:pPr>
        <w:spacing w:line="276" w:lineRule="auto"/>
      </w:pPr>
      <w:r>
        <w:rPr>
          <w:rFonts w:ascii="Times New Roman" w:hAnsi="Times New Roman" w:eastAsia="Times New Roman" w:cs="Times New Roman"/>
          <w:sz w:val="22"/>
          <w:szCs w:val="22"/>
          <w:b w:val="0"/>
          <w:bCs w:val="0"/>
        </w:rPr>
        <w:t xml:space="preserve">4.4 Release of Grantor: The GRANTEE shall use best efforts to obtain a release of the GRANTOR from any assumed mortgage or lien obligation, including any refinancing necessary to remove the GRANTOR's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 AND FINANCIAL PROVISIONS</w:t>
      </w:r>
    </w:p>
    <w:p>
      <w:pPr>
        <w:spacing w:line="276" w:lineRule="auto"/>
      </w:pPr>
      <w:r>
        <w:rPr>
          <w:rFonts w:ascii="Times New Roman" w:hAnsi="Times New Roman" w:eastAsia="Times New Roman" w:cs="Times New Roman"/>
          <w:sz w:val="22"/>
          <w:szCs w:val="22"/>
          <w:b w:val="0"/>
          <w:bCs w:val="0"/>
        </w:rPr>
        <w:t xml:space="preserve">5.1 Tax Consequences: Each party acknowledges that they have been advised to seek independent tax counsel regarding the tax consequences of this transfer, including the applicability of any transfer tax exemptions and the provisions of Section 1041 of the Internal Revenue Code.</w:t>
      </w:r>
    </w:p>
    <w:p>
      <w:pPr>
        <w:spacing w:line="276" w:lineRule="auto"/>
      </w:pPr>
      <w:r>
        <w:rPr>
          <w:rFonts w:ascii="Times New Roman" w:hAnsi="Times New Roman" w:eastAsia="Times New Roman" w:cs="Times New Roman"/>
          <w:sz w:val="22"/>
          <w:szCs w:val="22"/>
          <w:b w:val="0"/>
          <w:bCs w:val="0"/>
        </w:rPr>
        <w:t xml:space="preserve">5.2 Transfer Taxes: Any documentary transfer tax due shall be paid by [RESPONSIBLE PARTY].</w:t>
      </w:r>
    </w:p>
    <w:p>
      <w:pPr>
        <w:spacing w:line="276" w:lineRule="auto"/>
      </w:pPr>
      <w:r>
        <w:rPr>
          <w:rFonts w:ascii="Times New Roman" w:hAnsi="Times New Roman" w:eastAsia="Times New Roman" w:cs="Times New Roman"/>
          <w:sz w:val="22"/>
          <w:szCs w:val="22"/>
          <w:b w:val="0"/>
          <w:bCs w:val="0"/>
        </w:rPr>
        <w:t xml:space="preserve">5.3 Property Taxes: Property taxes shall be prorated as of [PRORATION DATE] between the parties, with the GRANTEE responsible for taxes accruing on and after that date.</w:t>
      </w:r>
    </w:p>
    <w:p>
      <w:pPr>
        <w:spacing w:line="276" w:lineRule="auto"/>
      </w:pPr>
      <w:r>
        <w:rPr>
          <w:rFonts w:ascii="Times New Roman" w:hAnsi="Times New Roman" w:eastAsia="Times New Roman" w:cs="Times New Roman"/>
          <w:sz w:val="22"/>
          <w:szCs w:val="22"/>
          <w:b w:val="0"/>
          <w:bCs w:val="0"/>
        </w:rPr>
        <w:t xml:space="preserve">5.4 Prorations and Adjustments: The parties shall prorate all utilities, homeowner association dues, rents, and other expenses as of [PRORATION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POSSESSION</w:t>
      </w:r>
    </w:p>
    <w:p>
      <w:pPr>
        <w:spacing w:line="276" w:lineRule="auto"/>
      </w:pPr>
      <w:r>
        <w:rPr>
          <w:rFonts w:ascii="Times New Roman" w:hAnsi="Times New Roman" w:eastAsia="Times New Roman" w:cs="Times New Roman"/>
          <w:sz w:val="22"/>
          <w:szCs w:val="22"/>
          <w:b w:val="0"/>
          <w:bCs w:val="0"/>
        </w:rPr>
        <w:t xml:space="preserve">6.1 Possession of the property shall be delivered to the GRANTEE on [POSSESSION DATE], subject to the terms of the parties'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GRANTOR'S REPRESENTATIONS</w:t>
      </w:r>
    </w:p>
    <w:p>
      <w:pPr>
        <w:spacing w:line="276" w:lineRule="auto"/>
      </w:pPr>
      <w:r>
        <w:rPr>
          <w:rFonts w:ascii="Times New Roman" w:hAnsi="Times New Roman" w:eastAsia="Times New Roman" w:cs="Times New Roman"/>
          <w:sz w:val="22"/>
          <w:szCs w:val="22"/>
          <w:b w:val="0"/>
          <w:bCs w:val="0"/>
        </w:rPr>
        <w:t xml:space="preserve">7.1 Authority: The GRANTOR represents that the GRANTOR has full right and authority to execute this deed.</w:t>
      </w:r>
    </w:p>
    <w:p>
      <w:pPr>
        <w:spacing w:line="276" w:lineRule="auto"/>
      </w:pPr>
      <w:r>
        <w:rPr>
          <w:rFonts w:ascii="Times New Roman" w:hAnsi="Times New Roman" w:eastAsia="Times New Roman" w:cs="Times New Roman"/>
          <w:sz w:val="22"/>
          <w:szCs w:val="22"/>
          <w:b w:val="0"/>
          <w:bCs w:val="0"/>
        </w:rPr>
        <w:t xml:space="preserve">7.2 No Undisclosed Liens: The GRANTOR represents that, to the GRANTOR's knowledge, there are no undisclosed liens or encumbrances affecting the property other than those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7.3 Marital Status: The GRANTOR's marital status is [MARITAL</w:t>
      </w:r>
    </w:p>
    <w:p>
      <w:pPr>
        <w:spacing w:line="276" w:lineRule="auto"/>
      </w:pPr>
      <w:r>
        <w:rPr>
          <w:rFonts w:ascii="Times New Roman" w:hAnsi="Times New Roman" w:eastAsia="Times New Roman" w:cs="Times New Roman"/>
          <w:sz w:val="22"/>
          <w:szCs w:val="22"/>
          <w:b w:val="0"/>
          <w:bCs w:val="0"/>
        </w:rPr>
        <w:t xml:space="preserve">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GRANTEE'S ACCEPTANCE</w:t>
      </w:r>
    </w:p>
    <w:p>
      <w:pPr>
        <w:spacing w:line="276" w:lineRule="auto"/>
      </w:pPr>
      <w:r>
        <w:rPr>
          <w:rFonts w:ascii="Times New Roman" w:hAnsi="Times New Roman" w:eastAsia="Times New Roman" w:cs="Times New Roman"/>
          <w:sz w:val="22"/>
          <w:szCs w:val="22"/>
          <w:b w:val="0"/>
          <w:bCs w:val="0"/>
        </w:rPr>
        <w:t xml:space="preserve">8.1 The GRANTEE accepts this conveyance and agrees to be bound by the terms and conditions set forth in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 AND CONDITIONS</w:t>
      </w:r>
    </w:p>
    <w:p>
      <w:pPr>
        <w:spacing w:line="276" w:lineRule="auto"/>
      </w:pPr>
      <w:r>
        <w:rPr>
          <w:rFonts w:ascii="Times New Roman" w:hAnsi="Times New Roman" w:eastAsia="Times New Roman" w:cs="Times New Roman"/>
          <w:sz w:val="22"/>
          <w:szCs w:val="22"/>
          <w:b w:val="0"/>
          <w:bCs w:val="0"/>
        </w:rPr>
        <w:t xml:space="preserve">9.1 Further Assurances: Each party agrees to execute and deliver such further instruments and to take such further actions as may be reasonably necessary to carry out the purposes of this deed.</w:t>
      </w:r>
    </w:p>
    <w:p>
      <w:pPr>
        <w:spacing w:line="276" w:lineRule="auto"/>
      </w:pPr>
      <w:r>
        <w:rPr>
          <w:rFonts w:ascii="Times New Roman" w:hAnsi="Times New Roman" w:eastAsia="Times New Roman" w:cs="Times New Roman"/>
          <w:sz w:val="22"/>
          <w:szCs w:val="22"/>
          <w:b w:val="0"/>
          <w:bCs w:val="0"/>
        </w:rPr>
        <w:t xml:space="preserve">9.2 Entire Agreement: This deed, together with the referenced settlement agreement, constitutes the entire agreement between the parties regarding the transfer of the property.</w:t>
      </w:r>
    </w:p>
    <w:p>
      <w:pPr>
        <w:spacing w:line="276" w:lineRule="auto"/>
      </w:pPr>
      <w:r>
        <w:rPr>
          <w:rFonts w:ascii="Times New Roman" w:hAnsi="Times New Roman" w:eastAsia="Times New Roman" w:cs="Times New Roman"/>
          <w:sz w:val="22"/>
          <w:szCs w:val="22"/>
          <w:b w:val="0"/>
          <w:bCs w:val="0"/>
        </w:rPr>
        <w:t xml:space="preserve">9.3 Severability: If any provision of this deed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Governing Law: This deed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9.5 Binding Effect: This deed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IN WITNESS WHEREOF, the GRANTOR has executed this Quit Claim Deed on the date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a Notary Public, personally appeared [GRANTOR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GRANTEE ACCEPTANCE AND ACKNOWLEDGMENT</w:t>
      </w:r>
    </w:p>
    <w:p>
      <w:pPr>
        <w:spacing w:line="276" w:lineRule="auto"/>
      </w:pPr>
      <w:r>
        <w:rPr>
          <w:rFonts w:ascii="Times New Roman" w:hAnsi="Times New Roman" w:eastAsia="Times New Roman" w:cs="Times New Roman"/>
          <w:sz w:val="22"/>
          <w:szCs w:val="22"/>
          <w:b w:val="0"/>
          <w:bCs w:val="0"/>
        </w:rPr>
        <w:t xml:space="preserve">11.1 The GRANTEE acknowledges receipt of this deed and accepts the conveyance of the property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a Notary Public, personally appeared [GRANTEE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SCHEDULE OF EXHIBITS</w:t>
      </w:r>
    </w:p>
    <w:p>
      <w:pPr>
        <w:spacing w:line="276" w:lineRule="auto"/>
      </w:pPr>
      <w:r>
        <w:rPr>
          <w:rFonts w:ascii="Times New Roman" w:hAnsi="Times New Roman" w:eastAsia="Times New Roman" w:cs="Times New Roman"/>
          <w:sz w:val="22"/>
          <w:szCs w:val="22"/>
          <w:b w:val="0"/>
          <w:bCs w:val="0"/>
        </w:rPr>
        <w:t xml:space="preserve">12.1 Exhibit A: Legal Description of Property — [ATTACHED / NOT ATTACHED]</w:t>
      </w:r>
    </w:p>
    <w:p>
      <w:pPr>
        <w:spacing w:line="276" w:lineRule="auto"/>
      </w:pPr>
      <w:r>
        <w:rPr>
          <w:rFonts w:ascii="Times New Roman" w:hAnsi="Times New Roman" w:eastAsia="Times New Roman" w:cs="Times New Roman"/>
          <w:sz w:val="22"/>
          <w:szCs w:val="22"/>
          <w:b w:val="0"/>
          <w:bCs w:val="0"/>
        </w:rPr>
        <w:t xml:space="preserve">12.2 Exhibit B: Copy of Divorce Judgment or Settlement Agreement — [ATTACHED / NOT ATTACHED]</w:t>
      </w:r>
    </w:p>
    <w:p>
      <w:pPr>
        <w:spacing w:line="276" w:lineRule="auto"/>
      </w:pPr>
      <w:r>
        <w:rPr>
          <w:rFonts w:ascii="Times New Roman" w:hAnsi="Times New Roman" w:eastAsia="Times New Roman" w:cs="Times New Roman"/>
          <w:sz w:val="22"/>
          <w:szCs w:val="22"/>
          <w:b w:val="0"/>
          <w:bCs w:val="0"/>
        </w:rPr>
        <w:t xml:space="preserve">12.3 Exhibit C: [OTHER EXHIBIT DESCRIPTION] — [ATTACHED / NOT ATTACHED]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2026-10-22T10:16:54+00:00</dcterms:created>
  <dcterms:modified xsi:type="dcterms:W3CDTF">2026-10-22T10:16:54+00:00</dcterms:modified>
</cp:coreProperties>
</file>

<file path=docProps/custom.xml><?xml version="1.0" encoding="utf-8"?>
<Properties xmlns="http://schemas.openxmlformats.org/officeDocument/2006/custom-properties" xmlns:vt="http://schemas.openxmlformats.org/officeDocument/2006/docPropsVTypes"/>
</file>