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ASSET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REAL ESTATE ASSET PURCHASE AGREEMENT (this "Agreement") is made and entered into as of [EFFECTIVE DATE], by and between [SELLER NAME], a [SELLER ENTITY TYPE] organized under the laws of [SELLER STATE OF ORGANIZATION], with its principal place of business at [SELLER ADDRESS] ("Seller"), and [BUYER NAME], a [BUYER ENTITY TYPE] organized under the laws of [BUYER STATE OF ORGANIZATION], with its principal place of business at [BUYER ADDRESS]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and Buyer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Seller is the owner of certain real property and related assets located at [PROPERTY ADDRESS]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Seller desires to sell, and Buyer desires to purchase, the Property and certain other assets associated with the Property,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Parties intend that the transaction contemplated by this Agreement be treated as a sale of assets for all applicable tax and legal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PURCHASE AND SALE OF ASSETS</w:t>
      </w:r>
    </w:p>
    <w:p>
      <w:pPr>
        <w:spacing w:line="276" w:lineRule="auto"/>
      </w:pPr>
      <w:r>
        <w:rPr>
          <w:rFonts w:ascii="Times New Roman" w:hAnsi="Times New Roman" w:eastAsia="Times New Roman" w:cs="Times New Roman"/>
          <w:sz w:val="22"/>
          <w:szCs w:val="22"/>
          <w:b w:val="0"/>
          <w:bCs w:val="0"/>
        </w:rPr>
        <w:t xml:space="preserve">1.1 Purchased Assets: Subject to the terms and conditions of this Agreement, Seller agrees to sell, convey, transfer, assign, and deliver to Buyer, and Buyer agrees to purchase and acquire from Seller, all of Seller's right, title, and interest in and to the following assets (collectively,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real property described in Exhibit A attached hereto, together with all buildings, structures, fixtures, and improvements located thereon (the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easements, rights-of-way, privileges, and appurtenances relating to the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tangible personal property, equipment, machinery, furniture, furnishings, supplies, and inventory located on or used in connection with the Real Property, as more particularly described in Exhibit B attached hereto (the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leases, tenancies, and occupancy agreements relating to the Real Property, as more particularly described in Exhibit C attached hereto (the "Leases");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service contracts, maintenance agreements, and other contracts relating to the operation or maintenance of the Real Property, as more particularly described in Exhibit D attached hereto (the "Assigned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permits, licenses, approvals, and entitlements relating to the Real Property, to the extent transferable (the "Permits");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warranties, guaranties, and indemnities relating to the Real Property or Personal Property, to the extent transferable;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All books, records, files, plans, specifications, surveys, environmental reports, and other documents relating to the Real Property or Personal Property;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All goodwill associated with the Real Property and the business conducted thereon.</w:t>
      </w:r>
    </w:p>
    <w:p>
      <w:pPr>
        <w:spacing w:line="276" w:lineRule="auto"/>
      </w:pPr>
      <w:r>
        <w:rPr>
          <w:rFonts w:ascii="Times New Roman" w:hAnsi="Times New Roman" w:eastAsia="Times New Roman" w:cs="Times New Roman"/>
          <w:sz w:val="22"/>
          <w:szCs w:val="22"/>
          <w:b w:val="0"/>
          <w:bCs w:val="0"/>
        </w:rPr>
        <w:t xml:space="preserve">1.2 Excluded Assets: Notwithstanding anything to the contrary in this Agreement, the Purchased Assets shall not include the following (collectively, the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cash, cash equivalents, bank accounts, and marketable securities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accounts receivable and notes receivable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corporate seals, organizational documents, minute books, and stock records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tax refunds and tax credits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insurance policies and rights thereunder, except as expressly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employee benefit plans and related assets;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Any other assets specifically identified as Excluded Assets in Exhibit E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Purchased Assets shall be [PURCHASE PRICE] (the "Purchase Price"), payable as set forth in Section 2.2.</w:t>
      </w:r>
    </w:p>
    <w:p>
      <w:pPr>
        <w:spacing w:line="276" w:lineRule="auto"/>
      </w:pPr>
      <w:r>
        <w:rPr>
          <w:rFonts w:ascii="Times New Roman" w:hAnsi="Times New Roman" w:eastAsia="Times New Roman" w:cs="Times New Roman"/>
          <w:sz w:val="22"/>
          <w:szCs w:val="22"/>
          <w:b w:val="0"/>
          <w:bCs w:val="0"/>
        </w:rPr>
        <w:t xml:space="preserve">2.2 Payment of Purchase Price: The Purchase Price shall be paid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Deposit: Within [DEPOSIT PERIOD] days after the Effective Date, Buyer shall deposit with [ESCROW AGENT NAME] (the "Escrow Agent") the sum of [DEPOSIT AMOUNT] (the "Deposit"), which shall be held in escrow pursuant to the terms of an escrow agreement to be executed by the Parties and the Escrow Agent (the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Cash at Closing: At the Closing, Buyer shall pay to Seller, by wire transfer of immediately available funds, the balance of the Purchase Price, less the Deposit and subject to prorations and adjustments as provided herein.</w:t>
      </w:r>
    </w:p>
    <w:p>
      <w:pPr>
        <w:spacing w:line="276" w:lineRule="auto"/>
      </w:pPr>
      <w:r>
        <w:rPr>
          <w:rFonts w:ascii="Times New Roman" w:hAnsi="Times New Roman" w:eastAsia="Times New Roman" w:cs="Times New Roman"/>
          <w:sz w:val="22"/>
          <w:szCs w:val="22"/>
          <w:b w:val="0"/>
          <w:bCs w:val="0"/>
        </w:rPr>
        <w:t xml:space="preserve">2.3 Allocation of Purchase Price: The Purchase Price shall be allocated among the Purchased Assets as set forth in Exhibit F attached hereto. The Parties shall cooperate in good faith to complete and file all required tax forms consistent with such allocation.</w:t>
      </w:r>
    </w:p>
    <w:p>
      <w:pPr>
        <w:spacing w:line="276" w:lineRule="auto"/>
      </w:pPr>
      <w:r>
        <w:rPr>
          <w:rFonts w:ascii="Times New Roman" w:hAnsi="Times New Roman" w:eastAsia="Times New Roman" w:cs="Times New Roman"/>
          <w:sz w:val="22"/>
          <w:szCs w:val="22"/>
          <w:b w:val="0"/>
          <w:bCs w:val="0"/>
        </w:rPr>
        <w:t xml:space="preserve">2.4 Assumption of Liabilities: Buyer shall assume only those liabilities and obligations expressly set forth in Exhibit G attached hereto (the "Assumed Liabilities"). Buyer shall not assume, and shall have no responsibility for, any other liabilities or obligations of Seller (the "Retained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spacing w:line="276" w:lineRule="auto"/>
      </w:pPr>
      <w:r>
        <w:rPr>
          <w:rFonts w:ascii="Times New Roman" w:hAnsi="Times New Roman" w:eastAsia="Times New Roman" w:cs="Times New Roman"/>
          <w:sz w:val="22"/>
          <w:szCs w:val="22"/>
          <w:b w:val="0"/>
          <w:bCs w:val="0"/>
        </w:rPr>
        <w:t xml:space="preserve">3.1 Closing Date: The closing of the transactions contemplated by this Agreement (the "Closing") shall occur on or before [CLOSING DATE], or such other date as the Parties may mutually agree in writing (the "Closing Date").</w:t>
      </w:r>
    </w:p>
    <w:p>
      <w:pPr>
        <w:spacing w:line="276" w:lineRule="auto"/>
      </w:pPr>
      <w:r>
        <w:rPr>
          <w:rFonts w:ascii="Times New Roman" w:hAnsi="Times New Roman" w:eastAsia="Times New Roman" w:cs="Times New Roman"/>
          <w:sz w:val="22"/>
          <w:szCs w:val="22"/>
          <w:b w:val="0"/>
          <w:bCs w:val="0"/>
        </w:rPr>
        <w:t xml:space="preserve">3.2 Closing Location: The Closing shall take place at [CLOSING LOCATION], or remotely by electronic exchange of documents, as the Parties may agree.</w:t>
      </w:r>
    </w:p>
    <w:p>
      <w:pPr>
        <w:spacing w:line="276" w:lineRule="auto"/>
      </w:pPr>
      <w:r>
        <w:rPr>
          <w:rFonts w:ascii="Times New Roman" w:hAnsi="Times New Roman" w:eastAsia="Times New Roman" w:cs="Times New Roman"/>
          <w:sz w:val="22"/>
          <w:szCs w:val="22"/>
          <w:b w:val="0"/>
          <w:bCs w:val="0"/>
        </w:rPr>
        <w:t xml:space="preserve">3.3 Seller's Closing Deliveries: At or prior to the Closing, Seller shall deliver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 duly executed and acknowledged special warranty deed (or equivalent deed form for [PROPERTY STATE]) conveying the Real Property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 duly executed bill of sale conveying the Personal Property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 duly executed assignment and assumption agreement with respect to the Leases and Assigned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 affidavit of non-foreign status in accordance with Section 1445 of the Internal Revenue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 title insurance commitment and all documents reasonably required to issue the title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 closing statement setting forth the prorations and adjustments;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Possession of the Real Property and Personal Property, subject only to the Leases;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All keys, access codes, and security devices for the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 certificate of good standing for Seller from [SELLER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Resolutions or consents authorizing the transaction;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 Such other documents and instruments as are reasonably necessary to consummate the transaction.</w:t>
      </w:r>
    </w:p>
    <w:p>
      <w:pPr>
        <w:spacing w:line="276" w:lineRule="auto"/>
      </w:pPr>
      <w:r>
        <w:rPr>
          <w:rFonts w:ascii="Times New Roman" w:hAnsi="Times New Roman" w:eastAsia="Times New Roman" w:cs="Times New Roman"/>
          <w:sz w:val="22"/>
          <w:szCs w:val="22"/>
          <w:b w:val="0"/>
          <w:bCs w:val="0"/>
        </w:rPr>
        <w:t xml:space="preserve">3.4 Buyer's Closing Deliveries: At or prior to the Closing, Buyer shall deliver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balance of the Purchase Price as provided in Section 2.2(b);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 duly executed assignment and assumption agreement with respect to the Leases and Assumed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 closing statement setting forth the prorations and adjustments;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 certificate of good standing for Buyer from [BUYER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Resolutions or consents authorizing the transaction;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Such other documents and instruments as are reasonably necessary to consummate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represents and warrants to Buyer as of the Effective Date and as of the Closing Date as follows:</w:t>
      </w:r>
    </w:p>
    <w:p>
      <w:pPr>
        <w:spacing w:line="276" w:lineRule="auto"/>
      </w:pPr>
      <w:r>
        <w:rPr>
          <w:rFonts w:ascii="Times New Roman" w:hAnsi="Times New Roman" w:eastAsia="Times New Roman" w:cs="Times New Roman"/>
          <w:sz w:val="22"/>
          <w:szCs w:val="22"/>
          <w:b w:val="0"/>
          <w:bCs w:val="0"/>
        </w:rPr>
        <w:t xml:space="preserve">4.1 Organization and Authority: Seller is duly organized, validly existing, and in good standing under the laws of [SELLER STATE OF ORGANIZATION] and has full power and authority to enter into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4.2 Title to Purchased Assets: Seller has good and marketable title to the Purchased Assets, free and clear of all liens, encumbrances, and claims, except as disclosed in Exhibit H attached hereto (the "Permitted Encumbrances").</w:t>
      </w:r>
    </w:p>
    <w:p>
      <w:pPr>
        <w:spacing w:line="276" w:lineRule="auto"/>
      </w:pPr>
      <w:r>
        <w:rPr>
          <w:rFonts w:ascii="Times New Roman" w:hAnsi="Times New Roman" w:eastAsia="Times New Roman" w:cs="Times New Roman"/>
          <w:sz w:val="22"/>
          <w:szCs w:val="22"/>
          <w:b w:val="0"/>
          <w:bCs w:val="0"/>
        </w:rPr>
        <w:t xml:space="preserve">4.3 Leases: Exhibit C attached hereto is a true, correct, and complete list of all Leases affecting the Real Property. Seller has delivered to Buyer true and complete copies of all Leases. There are no oral leases or tenancies affecting the Real Property.</w:t>
      </w:r>
    </w:p>
    <w:p>
      <w:pPr>
        <w:spacing w:line="276" w:lineRule="auto"/>
      </w:pPr>
      <w:r>
        <w:rPr>
          <w:rFonts w:ascii="Times New Roman" w:hAnsi="Times New Roman" w:eastAsia="Times New Roman" w:cs="Times New Roman"/>
          <w:sz w:val="22"/>
          <w:szCs w:val="22"/>
          <w:b w:val="0"/>
          <w:bCs w:val="0"/>
        </w:rPr>
        <w:t xml:space="preserve">4.4 Contracts: Exhibit D attached hereto is a true, correct, and complete list of all Assigned Contracts. Seller has delivered to Buyer true and complete copies of all Assigned Contracts.</w:t>
      </w:r>
    </w:p>
    <w:p>
      <w:pPr>
        <w:spacing w:line="276" w:lineRule="auto"/>
      </w:pPr>
      <w:r>
        <w:rPr>
          <w:rFonts w:ascii="Times New Roman" w:hAnsi="Times New Roman" w:eastAsia="Times New Roman" w:cs="Times New Roman"/>
          <w:sz w:val="22"/>
          <w:szCs w:val="22"/>
          <w:b w:val="0"/>
          <w:bCs w:val="0"/>
        </w:rPr>
        <w:t xml:space="preserve">4.5 Compliance with Laws: To Seller's knowledge, the Real Property is in compliance with all applicable laws, ordinances, codes, and regulations, except as disclosed in Exhibit I attached hereto.</w:t>
      </w:r>
    </w:p>
    <w:p>
      <w:pPr>
        <w:spacing w:line="276" w:lineRule="auto"/>
      </w:pPr>
      <w:r>
        <w:rPr>
          <w:rFonts w:ascii="Times New Roman" w:hAnsi="Times New Roman" w:eastAsia="Times New Roman" w:cs="Times New Roman"/>
          <w:sz w:val="22"/>
          <w:szCs w:val="22"/>
          <w:b w:val="0"/>
          <w:bCs w:val="0"/>
        </w:rPr>
        <w:t xml:space="preserve">4.6 Litigation: There is no action, suit, proceeding, or investigation pending or, to Seller's knowledge, threatened against Seller or the Real Property that would materially affect the Purchased Assets or the transactions contemplated hereby.</w:t>
      </w:r>
    </w:p>
    <w:p>
      <w:pPr>
        <w:spacing w:line="276" w:lineRule="auto"/>
      </w:pPr>
      <w:r>
        <w:rPr>
          <w:rFonts w:ascii="Times New Roman" w:hAnsi="Times New Roman" w:eastAsia="Times New Roman" w:cs="Times New Roman"/>
          <w:sz w:val="22"/>
          <w:szCs w:val="22"/>
          <w:b w:val="0"/>
          <w:bCs w:val="0"/>
        </w:rPr>
        <w:t xml:space="preserve">4.7 Environmental Matters: To Seller's knowledge, the Real Property is free of hazardous substances and in compliance with all applicable environmental laws, except as disclosed in Exhibit J attached hereto.</w:t>
      </w:r>
    </w:p>
    <w:p>
      <w:pPr>
        <w:spacing w:line="276" w:lineRule="auto"/>
      </w:pPr>
      <w:r>
        <w:rPr>
          <w:rFonts w:ascii="Times New Roman" w:hAnsi="Times New Roman" w:eastAsia="Times New Roman" w:cs="Times New Roman"/>
          <w:sz w:val="22"/>
          <w:szCs w:val="22"/>
          <w:b w:val="0"/>
          <w:bCs w:val="0"/>
        </w:rPr>
        <w:t xml:space="preserve">4.8 No Conflicts: The execution and delivery of this Agreement by Seller does not and will not violate or conflict with any provision of Seller's organizational documents or any agreement to which Seller is a party.</w:t>
      </w:r>
    </w:p>
    <w:p>
      <w:pPr>
        <w:spacing w:line="276" w:lineRule="auto"/>
      </w:pPr>
      <w:r>
        <w:rPr>
          <w:rFonts w:ascii="Times New Roman" w:hAnsi="Times New Roman" w:eastAsia="Times New Roman" w:cs="Times New Roman"/>
          <w:sz w:val="22"/>
          <w:szCs w:val="22"/>
          <w:b w:val="0"/>
          <w:bCs w:val="0"/>
        </w:rPr>
        <w:t xml:space="preserve">4.9 Financial Statements: Seller has delivered to Buyer true and complete copies of financial statements for the Property for the period ending [FINANCIAL STATEMENT DATE], which fairly present the financial condition and results of operations of the Property.</w:t>
      </w:r>
    </w:p>
    <w:p>
      <w:pPr>
        <w:spacing w:line="276" w:lineRule="auto"/>
      </w:pPr>
      <w:r>
        <w:rPr>
          <w:rFonts w:ascii="Times New Roman" w:hAnsi="Times New Roman" w:eastAsia="Times New Roman" w:cs="Times New Roman"/>
          <w:sz w:val="22"/>
          <w:szCs w:val="22"/>
          <w:b w:val="0"/>
          <w:bCs w:val="0"/>
        </w:rPr>
        <w:t xml:space="preserve">4.10 No Undisclosed Liabilities: To Seller's knowledge, there are no liabilities or obligations relating to the Purchased Assets except as disclosed in this Agreement or the Exhibits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represents and warrants to Seller as of the Effective Date and as of the Closing Date as follows:</w:t>
      </w:r>
    </w:p>
    <w:p>
      <w:pPr>
        <w:spacing w:line="276" w:lineRule="auto"/>
      </w:pPr>
      <w:r>
        <w:rPr>
          <w:rFonts w:ascii="Times New Roman" w:hAnsi="Times New Roman" w:eastAsia="Times New Roman" w:cs="Times New Roman"/>
          <w:sz w:val="22"/>
          <w:szCs w:val="22"/>
          <w:b w:val="0"/>
          <w:bCs w:val="0"/>
        </w:rPr>
        <w:t xml:space="preserve">5.1 Organization and Authority: Buyer is duly organized, validly existing, and in good standing under the laws of [BUYER STATE OF ORGANIZATION] and has full power and authority to enter into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5.2 No Conflicts: The execution and delivery of this Agreement by Buyer does not and will not violate or conflict with any provision of Buyer's organizational documents or any agreement to which Buyer is a party.</w:t>
      </w:r>
    </w:p>
    <w:p>
      <w:pPr>
        <w:spacing w:line="276" w:lineRule="auto"/>
      </w:pPr>
      <w:r>
        <w:rPr>
          <w:rFonts w:ascii="Times New Roman" w:hAnsi="Times New Roman" w:eastAsia="Times New Roman" w:cs="Times New Roman"/>
          <w:sz w:val="22"/>
          <w:szCs w:val="22"/>
          <w:b w:val="0"/>
          <w:bCs w:val="0"/>
        </w:rPr>
        <w:t xml:space="preserve">5.3 Financing: Buyer has, or will have at Closing, sufficient funds to pay the Purchase Price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5.4 Litigation: There is no action, suit, proceeding, or investigation pending or, to Buyer's knowledge, threatened against Buyer that would materially affect the transactions contemplated hereby.</w:t>
      </w:r>
    </w:p>
    <w:p>
      <w:pPr>
        <w:spacing w:line="276" w:lineRule="auto"/>
      </w:pPr>
      <w:r>
        <w:rPr>
          <w:rFonts w:ascii="Times New Roman" w:hAnsi="Times New Roman" w:eastAsia="Times New Roman" w:cs="Times New Roman"/>
          <w:sz w:val="22"/>
          <w:szCs w:val="22"/>
          <w:b w:val="0"/>
          <w:bCs w:val="0"/>
        </w:rPr>
        <w:t xml:space="preserve">5.5 Due Diligence: Buyer has conducted such due diligence investigations as it deems appropriate and is relying solely on its own investigations and the representations and warranties of Seller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DUE DILIGENCE PERIOD</w:t>
      </w:r>
    </w:p>
    <w:p>
      <w:pPr>
        <w:spacing w:line="276" w:lineRule="auto"/>
      </w:pPr>
      <w:r>
        <w:rPr>
          <w:rFonts w:ascii="Times New Roman" w:hAnsi="Times New Roman" w:eastAsia="Times New Roman" w:cs="Times New Roman"/>
          <w:sz w:val="22"/>
          <w:szCs w:val="22"/>
          <w:b w:val="0"/>
          <w:bCs w:val="0"/>
        </w:rPr>
        <w:t xml:space="preserve">6.1 Due Diligence Period: Buyer shall have a period of [DUE DILIGENCE PERIOD] days after the Effective Date (the "Due Diligence Period") to conduct its investigations of the Purchased Assets.</w:t>
      </w:r>
    </w:p>
    <w:p>
      <w:pPr>
        <w:spacing w:line="276" w:lineRule="auto"/>
      </w:pPr>
      <w:r>
        <w:rPr>
          <w:rFonts w:ascii="Times New Roman" w:hAnsi="Times New Roman" w:eastAsia="Times New Roman" w:cs="Times New Roman"/>
          <w:sz w:val="22"/>
          <w:szCs w:val="22"/>
          <w:b w:val="0"/>
          <w:bCs w:val="0"/>
        </w:rPr>
        <w:t xml:space="preserve">6.2 Access: Seller shall provide Buyer and its agents with reasonable access to the Real Property, books, records, and other information relating to the Purchased Assets during the Due Diligence Period.</w:t>
      </w:r>
    </w:p>
    <w:p>
      <w:pPr>
        <w:spacing w:line="276" w:lineRule="auto"/>
      </w:pPr>
      <w:r>
        <w:rPr>
          <w:rFonts w:ascii="Times New Roman" w:hAnsi="Times New Roman" w:eastAsia="Times New Roman" w:cs="Times New Roman"/>
          <w:sz w:val="22"/>
          <w:szCs w:val="22"/>
          <w:b w:val="0"/>
          <w:bCs w:val="0"/>
        </w:rPr>
        <w:t xml:space="preserve">6.3 Termination Right: If Buyer is not satisfied with the results of its due diligence investigations, Buyer may terminate this Agreement by written notice to Seller on or before the expiration of the Due Diligence Period, in which case the Deposit shall be returned to Buyer.</w:t>
      </w:r>
    </w:p>
    <w:p>
      <w:pPr>
        <w:spacing w:line="276" w:lineRule="auto"/>
      </w:pPr>
      <w:r>
        <w:rPr>
          <w:rFonts w:ascii="Times New Roman" w:hAnsi="Times New Roman" w:eastAsia="Times New Roman" w:cs="Times New Roman"/>
          <w:sz w:val="22"/>
          <w:szCs w:val="22"/>
          <w:b w:val="0"/>
          <w:bCs w:val="0"/>
        </w:rPr>
        <w:t xml:space="preserve">6.4 Seller's Cooperation: Seller shall cooperate reasonably with Buyer's due diligence investigations, including providing access to the Real Property and making available all relevant documents and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TITLE AND SURVEY</w:t>
      </w:r>
    </w:p>
    <w:p>
      <w:pPr>
        <w:spacing w:line="276" w:lineRule="auto"/>
      </w:pPr>
      <w:r>
        <w:rPr>
          <w:rFonts w:ascii="Times New Roman" w:hAnsi="Times New Roman" w:eastAsia="Times New Roman" w:cs="Times New Roman"/>
          <w:sz w:val="22"/>
          <w:szCs w:val="22"/>
          <w:b w:val="0"/>
          <w:bCs w:val="0"/>
        </w:rPr>
        <w:t xml:space="preserve">7.1 Title Insurance: Seller shall obtain and deliver to Buyer a title insurance commitment from [TITLE COMPANY NAME] (the "Title Company") for an owner's policy of title insurance in the amount of the Purchase Price.</w:t>
      </w:r>
    </w:p>
    <w:p>
      <w:pPr>
        <w:spacing w:line="276" w:lineRule="auto"/>
      </w:pPr>
      <w:r>
        <w:rPr>
          <w:rFonts w:ascii="Times New Roman" w:hAnsi="Times New Roman" w:eastAsia="Times New Roman" w:cs="Times New Roman"/>
          <w:sz w:val="22"/>
          <w:szCs w:val="22"/>
          <w:b w:val="0"/>
          <w:bCs w:val="0"/>
        </w:rPr>
        <w:t xml:space="preserve">7.2 Survey: Seller shall deliver to Buyer a current ALTA survey of the Real Property prepared by [SURVEYOR NAME] (the "Survey").</w:t>
      </w:r>
    </w:p>
    <w:p>
      <w:pPr>
        <w:spacing w:line="276" w:lineRule="auto"/>
      </w:pPr>
      <w:r>
        <w:rPr>
          <w:rFonts w:ascii="Times New Roman" w:hAnsi="Times New Roman" w:eastAsia="Times New Roman" w:cs="Times New Roman"/>
          <w:sz w:val="22"/>
          <w:szCs w:val="22"/>
          <w:b w:val="0"/>
          <w:bCs w:val="0"/>
        </w:rPr>
        <w:t xml:space="preserve">7.3 Title Objections: Buyer shall have [TITLE OBJECTION PERIOD] days after receipt of the title commitment and Survey to notify Seller in writing of any objections to title (the "Title Objections"). Seller shall have [TITLE CURE PERIOD] days after receipt of such notice to cure the Title Objections.</w:t>
      </w:r>
    </w:p>
    <w:p>
      <w:pPr>
        <w:spacing w:line="276" w:lineRule="auto"/>
      </w:pPr>
      <w:r>
        <w:rPr>
          <w:rFonts w:ascii="Times New Roman" w:hAnsi="Times New Roman" w:eastAsia="Times New Roman" w:cs="Times New Roman"/>
          <w:sz w:val="22"/>
          <w:szCs w:val="22"/>
          <w:b w:val="0"/>
          <w:bCs w:val="0"/>
        </w:rPr>
        <w:t xml:space="preserve">7.4 Permitted Encumbrances: Those title exceptions that Buyer does not object to, or that Seller is unable to cure, shall be deemed Permitted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CONDITIONS TO CLOSING</w:t>
      </w:r>
    </w:p>
    <w:p>
      <w:pPr>
        <w:spacing w:line="276" w:lineRule="auto"/>
      </w:pPr>
      <w:r>
        <w:rPr>
          <w:rFonts w:ascii="Times New Roman" w:hAnsi="Times New Roman" w:eastAsia="Times New Roman" w:cs="Times New Roman"/>
          <w:sz w:val="22"/>
          <w:szCs w:val="22"/>
          <w:b w:val="0"/>
          <w:bCs w:val="0"/>
        </w:rPr>
        <w:t xml:space="preserve">8.1 Conditions to Buyer's Obligations: Buyer's obligation to close is subject to the satisfaction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Seller's representations and warranties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Seller shall have performed all covenants and obligations required to be performed by it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No material adverse change shall have occurred with respect to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Buyer shall have received all closing deliveries required under Section 3.3;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The Title Company shall be prepared to issue the title policy subject only to Permitted Encumbrances;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necessary consents and approvals shall have been obtained.</w:t>
      </w:r>
    </w:p>
    <w:p>
      <w:pPr>
        <w:spacing w:line="276" w:lineRule="auto"/>
      </w:pPr>
      <w:r>
        <w:rPr>
          <w:rFonts w:ascii="Times New Roman" w:hAnsi="Times New Roman" w:eastAsia="Times New Roman" w:cs="Times New Roman"/>
          <w:sz w:val="22"/>
          <w:szCs w:val="22"/>
          <w:b w:val="0"/>
          <w:bCs w:val="0"/>
        </w:rPr>
        <w:t xml:space="preserve">8.2 Conditions to Seller's Obligations: Seller's obligation to close is subject to the satisfaction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Buyer's representations and warranties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Buyer shall have performed all covenants and obligations required to be performed by it at or prior to the Closing;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Buyer shall have delivered all closing deliveries required under Section 3.4.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PRORATIONS AND ADJUSTMENTS</w:t>
      </w:r>
    </w:p>
    <w:p>
      <w:pPr>
        <w:spacing w:line="276" w:lineRule="auto"/>
      </w:pPr>
      <w:r>
        <w:rPr>
          <w:rFonts w:ascii="Times New Roman" w:hAnsi="Times New Roman" w:eastAsia="Times New Roman" w:cs="Times New Roman"/>
          <w:sz w:val="22"/>
          <w:szCs w:val="22"/>
          <w:b w:val="0"/>
          <w:bCs w:val="0"/>
        </w:rPr>
        <w:t xml:space="preserve">9.1 Prorations: The following items shall be prorated between Seller and Buyer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Real property taxes and assessments for the [PROPERTY TAX YEAR] tax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Rents and other income from the Leases;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Operating expenses, including utilities, maintenance, and service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Prepaid expenses and deposits;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Such other items as are customarily prorated in similar transactions in [PROPERTY STATE].</w:t>
      </w:r>
    </w:p>
    <w:p>
      <w:pPr>
        <w:spacing w:line="276" w:lineRule="auto"/>
      </w:pPr>
      <w:r>
        <w:rPr>
          <w:rFonts w:ascii="Times New Roman" w:hAnsi="Times New Roman" w:eastAsia="Times New Roman" w:cs="Times New Roman"/>
          <w:sz w:val="22"/>
          <w:szCs w:val="22"/>
          <w:b w:val="0"/>
          <w:bCs w:val="0"/>
        </w:rPr>
        <w:t xml:space="preserve">9.2 Security Deposits: Seller shall transfer to Buyer all security deposits held under the Leases, and Buyer shall assume all obligations with respect thereto.</w:t>
      </w:r>
    </w:p>
    <w:p>
      <w:pPr>
        <w:spacing w:line="276" w:lineRule="auto"/>
      </w:pPr>
      <w:r>
        <w:rPr>
          <w:rFonts w:ascii="Times New Roman" w:hAnsi="Times New Roman" w:eastAsia="Times New Roman" w:cs="Times New Roman"/>
          <w:sz w:val="22"/>
          <w:szCs w:val="22"/>
          <w:b w:val="0"/>
          <w:bCs w:val="0"/>
        </w:rPr>
        <w:t xml:space="preserve">9.3 Closing Costs: Seller shall pay the costs of the title commitment, the Survey, and all transfer taxes. Buyer shall pay the costs of the title policy premium, recording fees, and its own attorneys' fees. Each Party shall pay its own attorneys' fees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CASUALTY AND CONDEMNATION</w:t>
      </w:r>
    </w:p>
    <w:p>
      <w:pPr>
        <w:spacing w:line="276" w:lineRule="auto"/>
      </w:pPr>
      <w:r>
        <w:rPr>
          <w:rFonts w:ascii="Times New Roman" w:hAnsi="Times New Roman" w:eastAsia="Times New Roman" w:cs="Times New Roman"/>
          <w:sz w:val="22"/>
          <w:szCs w:val="22"/>
          <w:b w:val="0"/>
          <w:bCs w:val="0"/>
        </w:rPr>
        <w:t xml:space="preserve">10.1 Casualty: If the Real Property is damaged by fire or other casualty prior to Closing, Seller shall promptly notify Buyer. If the cost of repair exceeds [CASUALTY THRESHOLD], Buyer may terminate this Agreement or proceed to Closing with an assignment of insurance proceeds and a reduction in the Purchase Price.</w:t>
      </w:r>
    </w:p>
    <w:p>
      <w:pPr>
        <w:spacing w:line="276" w:lineRule="auto"/>
      </w:pPr>
      <w:r>
        <w:rPr>
          <w:rFonts w:ascii="Times New Roman" w:hAnsi="Times New Roman" w:eastAsia="Times New Roman" w:cs="Times New Roman"/>
          <w:sz w:val="22"/>
          <w:szCs w:val="22"/>
          <w:b w:val="0"/>
          <w:bCs w:val="0"/>
        </w:rPr>
        <w:t xml:space="preserve">10.2 Condemnation: If the Real Property is subject to a taking by eminent domain prior to Closing, Seller shall promptly notify Buyer. If the taking materially affects the use or value of the Real Property, Buyer may terminate this Agreement or proceed to Closing with an assignment of condemnation awards and a reduction in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Seller's Indemnification: Seller shall indemnify, defend, and hold harmless Buyer and its officers, directors, employees, and agents from and against all losses, claims, damages, liabilities, and expenses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Seller's representations, warranties, or covenants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Retained Liabilities;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claim relating to the ownership or operation of the Purchased Assets prior to the Closing Date.</w:t>
      </w:r>
    </w:p>
    <w:p>
      <w:pPr>
        <w:spacing w:line="276" w:lineRule="auto"/>
      </w:pPr>
      <w:r>
        <w:rPr>
          <w:rFonts w:ascii="Times New Roman" w:hAnsi="Times New Roman" w:eastAsia="Times New Roman" w:cs="Times New Roman"/>
          <w:sz w:val="22"/>
          <w:szCs w:val="22"/>
          <w:b w:val="0"/>
          <w:bCs w:val="0"/>
        </w:rPr>
        <w:t xml:space="preserve">11.2 Buyer's Indemnification: Buyer shall indemnify, defend, and hold harmless Seller and its officers, directors, employees, and agents from and against all losses, claims, damages, liabilities, and expenses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Buyer's representations, warranties, or covenants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Assumed Liabilities;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claim relating to the ownership or operation of the Purchased Assets on or after the Closing Date.</w:t>
      </w:r>
    </w:p>
    <w:p>
      <w:pPr>
        <w:spacing w:line="276" w:lineRule="auto"/>
      </w:pPr>
      <w:r>
        <w:rPr>
          <w:rFonts w:ascii="Times New Roman" w:hAnsi="Times New Roman" w:eastAsia="Times New Roman" w:cs="Times New Roman"/>
          <w:sz w:val="22"/>
          <w:szCs w:val="22"/>
          <w:b w:val="0"/>
          <w:bCs w:val="0"/>
        </w:rPr>
        <w:t xml:space="preserve">11.3 Survival: The representations, warranties, and indemnification obligations in this Agreement shall survive the Closing for a period of [SURVIVAL PERIOD] months, except for claims relating to title, environmental matters, and taxes, which shall survive until the expiration of the applicable statute of limitations.</w:t>
      </w:r>
    </w:p>
    <w:p>
      <w:pPr>
        <w:spacing w:line="276" w:lineRule="auto"/>
      </w:pPr>
      <w:r>
        <w:rPr>
          <w:rFonts w:ascii="Times New Roman" w:hAnsi="Times New Roman" w:eastAsia="Times New Roman" w:cs="Times New Roman"/>
          <w:sz w:val="22"/>
          <w:szCs w:val="22"/>
          <w:b w:val="0"/>
          <w:bCs w:val="0"/>
        </w:rPr>
        <w:t xml:space="preserve">11.4 Limitations: Seller's aggregate liability for indemnification under Section 11.1(a) shall not exceed [INDEMNIFICATION CAP], and Seller shall have no liability until Buyer's aggregate losses exceed [INDEMNIFICATION BASKET].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Events: This Agreement may be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By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By Buyer if Seller breaches any representation, warranty, or covenant and fails to cure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By Seller if Buyer breaches any representation, warranty, or covenant and fails to cure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By Buyer as provided in Section</w:t>
      </w:r>
    </w:p>
    <w:p>
      <w:pPr>
        <w:spacing w:line="276" w:lineRule="auto"/>
      </w:pPr>
      <w:r>
        <w:rPr>
          <w:rFonts w:ascii="Times New Roman" w:hAnsi="Times New Roman" w:eastAsia="Times New Roman" w:cs="Times New Roman"/>
          <w:sz w:val="22"/>
          <w:szCs w:val="22"/>
          <w:b w:val="0"/>
          <w:bCs w:val="0"/>
        </w:rPr>
        <w:t xml:space="preserve">6.3 (Due Diligence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By Buyer or Seller as provided in Section 10 (Casualty and Condemnation);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By either Party if the Closing has not occurred by [OUTSIDE CLOSING DATE], provided the terminating Party is not in default.</w:t>
      </w:r>
    </w:p>
    <w:p>
      <w:pPr>
        <w:spacing w:line="276" w:lineRule="auto"/>
      </w:pPr>
      <w:r>
        <w:rPr>
          <w:rFonts w:ascii="Times New Roman" w:hAnsi="Times New Roman" w:eastAsia="Times New Roman" w:cs="Times New Roman"/>
          <w:sz w:val="22"/>
          <w:szCs w:val="22"/>
          <w:b w:val="0"/>
          <w:bCs w:val="0"/>
        </w:rPr>
        <w:t xml:space="preserve">12.2 Effect of Termination: Upon termination, this Agreement shall be void and of no further effect, except for provisions that expressly survive termination. If Seller terminates due to Buyer's default, Seller may retain the Deposit as liquidated damages. If Buyer terminates due to Seller's default, the Deposit shall be returned to Buyer and Buyer may pursue all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Notices: All notices under this Agreement shall be in writing and shall be deemed given when delivered personally, sent by certified mail (return receipt requested), or sent by nationally recognized overnight courier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EMAIL]</w:t>
      </w:r>
    </w:p>
    <w:p>
      <w:pPr>
        <w:spacing w:line="276" w:lineRule="auto"/>
      </w:pPr>
      <w:r>
        <w:rPr>
          <w:rFonts w:ascii="Times New Roman" w:hAnsi="Times New Roman" w:eastAsia="Times New Roman" w:cs="Times New Roman"/>
          <w:sz w:val="22"/>
          <w:szCs w:val="22"/>
          <w:b w:val="0"/>
          <w:bCs w:val="0"/>
        </w:rPr>
        <w:t xml:space="preserve">13.2 Entire Agreement: This Agreement, together with the Exhibits and Schedules attached hereto, constitutes the entire agreement between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13.3 Amendments: This Agreement may not be amended or modified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13.4 Assignment: Neither Party may assign this Agreement without the prior written consent of the other Party, except that Buyer may assign this Agreement to an affiliate or to a lender as collateral security.</w:t>
      </w:r>
    </w:p>
    <w:p>
      <w:pPr>
        <w:spacing w:line="276" w:lineRule="auto"/>
      </w:pPr>
      <w:r>
        <w:rPr>
          <w:rFonts w:ascii="Times New Roman" w:hAnsi="Times New Roman" w:eastAsia="Times New Roman" w:cs="Times New Roman"/>
          <w:sz w:val="22"/>
          <w:szCs w:val="22"/>
          <w:b w:val="0"/>
          <w:bCs w:val="0"/>
        </w:rPr>
        <w:t xml:space="preserve">13.5 Governing Law: This Agreement shall be governed by and construed in accordance with the laws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13.6 Dispute Resolution: Any dispute arising out of or relating to this Agreement shall be resolved by [DISPUTE RESOLUTION METHOD, e.g., binding arbitration, mediation, litigation] in [DISPUTE RESOLUTION LOCATION].</w:t>
      </w:r>
    </w:p>
    <w:p>
      <w:pPr>
        <w:spacing w:line="276" w:lineRule="auto"/>
      </w:pPr>
      <w:r>
        <w:rPr>
          <w:rFonts w:ascii="Times New Roman" w:hAnsi="Times New Roman" w:eastAsia="Times New Roman" w:cs="Times New Roman"/>
          <w:sz w:val="22"/>
          <w:szCs w:val="22"/>
          <w:b w:val="0"/>
          <w:bCs w:val="0"/>
        </w:rPr>
        <w:t xml:space="preserve">13.7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13.8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13.9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13.10 Further Assurances: Each Party shall execute and deliver such further documents and instruments as may be reasonably necessary to consummate the transactions contemplated hereby.</w:t>
      </w:r>
    </w:p>
    <w:p>
      <w:pPr>
        <w:spacing w:line="276" w:lineRule="auto"/>
      </w:pPr>
      <w:r>
        <w:rPr>
          <w:rFonts w:ascii="Times New Roman" w:hAnsi="Times New Roman" w:eastAsia="Times New Roman" w:cs="Times New Roman"/>
          <w:sz w:val="22"/>
          <w:szCs w:val="22"/>
          <w:b w:val="0"/>
          <w:bCs w:val="0"/>
        </w:rPr>
        <w:t xml:space="preserve">13.11 Time of Essence: Time is of the essence with respect to all dates and obligations set forth in this Agreement.</w:t>
      </w:r>
    </w:p>
    <w:p>
      <w:pPr>
        <w:spacing w:line="276" w:lineRule="auto"/>
      </w:pPr>
      <w:r>
        <w:rPr>
          <w:rFonts w:ascii="Times New Roman" w:hAnsi="Times New Roman" w:eastAsia="Times New Roman" w:cs="Times New Roman"/>
          <w:sz w:val="22"/>
          <w:szCs w:val="22"/>
          <w:b w:val="0"/>
          <w:bCs w:val="0"/>
        </w:rPr>
        <w:t xml:space="preserve">13.12 Brokers: Each Party represents that it has not engaged any broker or finder in connection with this transaction, and each Party shall indemnify the other against any claims for brokerage commissions or finder's fees arising from its actions.</w:t>
      </w:r>
    </w:p>
    <w:p>
      <w:pPr>
        <w:spacing w:line="276" w:lineRule="auto"/>
      </w:pPr>
      <w:r>
        <w:rPr>
          <w:rFonts w:ascii="Times New Roman" w:hAnsi="Times New Roman" w:eastAsia="Times New Roman" w:cs="Times New Roman"/>
          <w:sz w:val="22"/>
          <w:szCs w:val="22"/>
          <w:b w:val="0"/>
          <w:bCs w:val="0"/>
        </w:rPr>
        <w:t xml:space="preserve">13.13 Confidentiality: The Parties shall keep the terms of this Agreement and the transactions contemplated hereby confidential, except as required by law or as necessary to consummate the transaction.</w:t>
      </w:r>
    </w:p>
    <w:p>
      <w:pPr>
        <w:spacing w:line="276" w:lineRule="auto"/>
      </w:pPr>
      <w:r>
        <w:rPr>
          <w:rFonts w:ascii="Times New Roman" w:hAnsi="Times New Roman" w:eastAsia="Times New Roman" w:cs="Times New Roman"/>
          <w:sz w:val="22"/>
          <w:szCs w:val="22"/>
          <w:b w:val="0"/>
          <w:bCs w:val="0"/>
        </w:rPr>
        <w:t xml:space="preserve">13.14 Public Announcements: No Party shall make any public announcement regarding this Agreement or the transactions contemplated hereby without the prior written consent of the other Party, except as required by law.</w:t>
      </w:r>
    </w:p>
    <w:p>
      <w:pPr>
        <w:spacing w:line="276" w:lineRule="auto"/>
      </w:pPr>
      <w:r>
        <w:rPr>
          <w:rFonts w:ascii="Times New Roman" w:hAnsi="Times New Roman" w:eastAsia="Times New Roman" w:cs="Times New Roman"/>
          <w:sz w:val="22"/>
          <w:szCs w:val="22"/>
          <w:b w:val="0"/>
          <w:bCs w:val="0"/>
        </w:rPr>
        <w:t xml:space="preserve">13.15 Exhibits and Schedules: All Exhibits and Schedules referenced in this Agreement are incorporated herein by reference and made a part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LEGAL DESCRIPTION OF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LIST OF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[PERSONAL PROPERTY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LIST OF LEASES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[LEASE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LIST OF ASSIGNED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[ASSIGNED CONTRACTS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[EXCLUDED ASSETS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ALLOCATION OF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[ASSUMED LIABILITIES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PERMITTED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[PERMITTED ENCUMBRANCES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COMPLIANCE EXCEPTIONS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[COMPLIANCE EXCEPTIONS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J</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ENVIRONMENTAL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[ENVIRONMENTAL DISCLOSURES LIST]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2026-10-09T04:24:28+00:00</dcterms:created>
  <dcterms:modified xsi:type="dcterms:W3CDTF">2026-10-09T04:24:28+00:00</dcterms:modified>
</cp:coreProperties>
</file>

<file path=docProps/custom.xml><?xml version="1.0" encoding="utf-8"?>
<Properties xmlns="http://schemas.openxmlformats.org/officeDocument/2006/custom-properties" xmlns:vt="http://schemas.openxmlformats.org/officeDocument/2006/docPropsVTypes"/>
</file>