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LETTER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LETTER OF INTENT TO PURCHASE REAL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of intent ("Letter") sets forth the principal terms and conditions under which [BUYER NAME] ("Buyer") proposes to purchase the real property located at [PROPERTY ADDRESS] ("Property") from [SELLER NAME] ("Seller"). This Letter is intended solely as a summary of the proposed transaction and is not a binding contract, except as expressly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Property Address: [PROPERTY ADDRESS]</w:t>
      </w:r>
    </w:p>
    <w:p>
      <w:pPr>
        <w:spacing w:line="276" w:lineRule="auto"/>
      </w:pPr>
      <w:r>
        <w:rPr>
          <w:rFonts w:ascii="Times New Roman" w:hAnsi="Times New Roman" w:eastAsia="Times New Roman" w:cs="Times New Roman"/>
          <w:sz w:val="22"/>
          <w:szCs w:val="22"/>
          <w:b w:val="0"/>
          <w:bCs w:val="0"/>
        </w:rPr>
        <w:t xml:space="preserve">1.2 Legal Description: [LEGAL DESCRIPTION]</w:t>
      </w:r>
    </w:p>
    <w:p>
      <w:pPr>
        <w:spacing w:line="276" w:lineRule="auto"/>
      </w:pPr>
      <w:r>
        <w:rPr>
          <w:rFonts w:ascii="Times New Roman" w:hAnsi="Times New Roman" w:eastAsia="Times New Roman" w:cs="Times New Roman"/>
          <w:sz w:val="22"/>
          <w:szCs w:val="22"/>
          <w:b w:val="0"/>
          <w:bCs w:val="0"/>
        </w:rPr>
        <w:t xml:space="preserve">1.3 Parcel Identification Number: [PARCEL ID NUMBER]</w:t>
      </w:r>
    </w:p>
    <w:p>
      <w:pPr>
        <w:spacing w:line="276" w:lineRule="auto"/>
      </w:pPr>
      <w:r>
        <w:rPr>
          <w:rFonts w:ascii="Times New Roman" w:hAnsi="Times New Roman" w:eastAsia="Times New Roman" w:cs="Times New Roman"/>
          <w:sz w:val="22"/>
          <w:szCs w:val="22"/>
          <w:b w:val="0"/>
          <w:bCs w:val="0"/>
        </w:rPr>
        <w:t xml:space="preserve">1.4 Included Property: The Property includes all land, buildings, improvements, fixtures, and appurtenances, together with all personal property, equipment, and intangible assets owned by Seller and used in connection with the Property, including but not limited to [LIST INCLUDED PERSONAL PROPERTY].</w:t>
      </w:r>
    </w:p>
    <w:p>
      <w:pPr>
        <w:spacing w:line="276" w:lineRule="auto"/>
      </w:pPr>
      <w:r>
        <w:rPr>
          <w:rFonts w:ascii="Times New Roman" w:hAnsi="Times New Roman" w:eastAsia="Times New Roman" w:cs="Times New Roman"/>
          <w:sz w:val="22"/>
          <w:szCs w:val="22"/>
          <w:b w:val="0"/>
          <w:bCs w:val="0"/>
        </w:rPr>
        <w:t xml:space="preserve">1.5 Excluded Property: The following items are excluded from the sale: [LIST EXCLUDED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shall be [PURCHASE PRICE] ([PURCHASE PRICE IN WORDS]).</w:t>
      </w:r>
    </w:p>
    <w:p>
      <w:pPr>
        <w:spacing w:line="276" w:lineRule="auto"/>
      </w:pPr>
      <w:r>
        <w:rPr>
          <w:rFonts w:ascii="Times New Roman" w:hAnsi="Times New Roman" w:eastAsia="Times New Roman" w:cs="Times New Roman"/>
          <w:sz w:val="22"/>
          <w:szCs w:val="22"/>
          <w:b w:val="0"/>
          <w:bCs w:val="0"/>
        </w:rPr>
        <w:t xml:space="preserve">2.2 Earnest Money Deposit: Within [NUMBER] business days after mutual execution of a definitive purchase and sale agreement ("PSA"), Buyer shall deposit [EARNEST MONEY AMOUNT] ("Deposit") with [ESCROW AGENT/TITLE COMPANY] as escrow agent.</w:t>
      </w:r>
    </w:p>
    <w:p>
      <w:pPr>
        <w:spacing w:line="276" w:lineRule="auto"/>
      </w:pPr>
      <w:r>
        <w:rPr>
          <w:rFonts w:ascii="Times New Roman" w:hAnsi="Times New Roman" w:eastAsia="Times New Roman" w:cs="Times New Roman"/>
          <w:sz w:val="22"/>
          <w:szCs w:val="22"/>
          <w:b w:val="0"/>
          <w:bCs w:val="0"/>
        </w:rPr>
        <w:t xml:space="preserve">2.3 Deposit Application: The Deposit shall be applied to the Purchase Price at closing.</w:t>
      </w:r>
    </w:p>
    <w:p>
      <w:pPr>
        <w:spacing w:line="276" w:lineRule="auto"/>
      </w:pPr>
      <w:r>
        <w:rPr>
          <w:rFonts w:ascii="Times New Roman" w:hAnsi="Times New Roman" w:eastAsia="Times New Roman" w:cs="Times New Roman"/>
          <w:sz w:val="22"/>
          <w:szCs w:val="22"/>
          <w:b w:val="0"/>
          <w:bCs w:val="0"/>
        </w:rPr>
        <w:t xml:space="preserve">2.4 Financing: Buyer intends to finance the acquisition with [LOAN TYPE] financing in the approximate amount of [LOAN AMOUNT], subject to Buyer obtaining a written loan commitment on terms acceptable to Buyer in its sole discretion.</w:t>
      </w:r>
    </w:p>
    <w:p>
      <w:pPr>
        <w:spacing w:line="276" w:lineRule="auto"/>
      </w:pPr>
      <w:r>
        <w:rPr>
          <w:rFonts w:ascii="Times New Roman" w:hAnsi="Times New Roman" w:eastAsia="Times New Roman" w:cs="Times New Roman"/>
          <w:sz w:val="22"/>
          <w:szCs w:val="22"/>
          <w:b w:val="0"/>
          <w:bCs w:val="0"/>
        </w:rPr>
        <w:t xml:space="preserve">2.5 Seller Financing: [IF APPLICABLE, DESCRIBE SELLER FINANCING TERMS, INCLUDING INTEREST RATE, AMORTIZATION, MATURITY, AND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DUE DILIGENCE PERIOD</w:t>
      </w:r>
    </w:p>
    <w:p>
      <w:pPr>
        <w:spacing w:line="276" w:lineRule="auto"/>
      </w:pPr>
      <w:r>
        <w:rPr>
          <w:rFonts w:ascii="Times New Roman" w:hAnsi="Times New Roman" w:eastAsia="Times New Roman" w:cs="Times New Roman"/>
          <w:sz w:val="22"/>
          <w:szCs w:val="22"/>
          <w:b w:val="0"/>
          <w:bCs w:val="0"/>
        </w:rPr>
        <w:t xml:space="preserve">3.1 Due Diligence Period: Buyer shall have a due diligence period of [NUMBER] days commencing on the date of mutual execution of the PSA ("Due Diligence Period").</w:t>
      </w:r>
    </w:p>
    <w:p>
      <w:pPr>
        <w:spacing w:line="276" w:lineRule="auto"/>
      </w:pPr>
      <w:r>
        <w:rPr>
          <w:rFonts w:ascii="Times New Roman" w:hAnsi="Times New Roman" w:eastAsia="Times New Roman" w:cs="Times New Roman"/>
          <w:sz w:val="22"/>
          <w:szCs w:val="22"/>
          <w:b w:val="0"/>
          <w:bCs w:val="0"/>
        </w:rPr>
        <w:t xml:space="preserve">3.2 Access: Seller shall provide Buyer and its agents reasonable access to the Property during the Due Diligence Period to conduct inspections, surveys, environmental assessments, and other investigations.</w:t>
      </w:r>
    </w:p>
    <w:p>
      <w:pPr>
        <w:spacing w:line="276" w:lineRule="auto"/>
      </w:pPr>
      <w:r>
        <w:rPr>
          <w:rFonts w:ascii="Times New Roman" w:hAnsi="Times New Roman" w:eastAsia="Times New Roman" w:cs="Times New Roman"/>
          <w:sz w:val="22"/>
          <w:szCs w:val="22"/>
          <w:b w:val="0"/>
          <w:bCs w:val="0"/>
        </w:rPr>
        <w:t xml:space="preserve">3.3 Due Diligence Items: Seller shall deliver to Buyer within [NUMBER] days after execution of the PSA the following: [LIST DUE DILIGENCE ITEMS, INCLUDING TITLE, SURVEY, LEASES, FINANCIALS, ENVIRONMENTAL REPORTS, ZONING, AND SERVICE CONTRACTS].</w:t>
      </w:r>
    </w:p>
    <w:p>
      <w:pPr>
        <w:spacing w:line="276" w:lineRule="auto"/>
      </w:pPr>
      <w:r>
        <w:rPr>
          <w:rFonts w:ascii="Times New Roman" w:hAnsi="Times New Roman" w:eastAsia="Times New Roman" w:cs="Times New Roman"/>
          <w:sz w:val="22"/>
          <w:szCs w:val="22"/>
          <w:b w:val="0"/>
          <w:bCs w:val="0"/>
        </w:rPr>
        <w:t xml:space="preserve">3.4 Termination Right: Buyer may terminate the PSA for any reason or no reason during the Due Diligence Period by written notice to Seller, in which case the Deposit shall be returned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SURVEY</w:t>
      </w:r>
    </w:p>
    <w:p>
      <w:pPr>
        <w:spacing w:line="276" w:lineRule="auto"/>
      </w:pPr>
      <w:r>
        <w:rPr>
          <w:rFonts w:ascii="Times New Roman" w:hAnsi="Times New Roman" w:eastAsia="Times New Roman" w:cs="Times New Roman"/>
          <w:sz w:val="22"/>
          <w:szCs w:val="22"/>
          <w:b w:val="0"/>
          <w:bCs w:val="0"/>
        </w:rPr>
        <w:t xml:space="preserve">4.1 Title Commitment: Seller shall deliver a current title commitment from [TITLE COMPANY] within [NUMBER] days after execution of the PSA.</w:t>
      </w:r>
    </w:p>
    <w:p>
      <w:pPr>
        <w:spacing w:line="276" w:lineRule="auto"/>
      </w:pPr>
      <w:r>
        <w:rPr>
          <w:rFonts w:ascii="Times New Roman" w:hAnsi="Times New Roman" w:eastAsia="Times New Roman" w:cs="Times New Roman"/>
          <w:sz w:val="22"/>
          <w:szCs w:val="22"/>
          <w:b w:val="0"/>
          <w:bCs w:val="0"/>
        </w:rPr>
        <w:t xml:space="preserve">4.2 Survey: Buyer may obtain a current ALTA survey of the Property at Buyer's expense.</w:t>
      </w:r>
    </w:p>
    <w:p>
      <w:pPr>
        <w:spacing w:line="276" w:lineRule="auto"/>
      </w:pPr>
      <w:r>
        <w:rPr>
          <w:rFonts w:ascii="Times New Roman" w:hAnsi="Times New Roman" w:eastAsia="Times New Roman" w:cs="Times New Roman"/>
          <w:sz w:val="22"/>
          <w:szCs w:val="22"/>
          <w:b w:val="0"/>
          <w:bCs w:val="0"/>
        </w:rPr>
        <w:t xml:space="preserve">4.3 Permitted Exceptions: The Property shall be conveyed subject to [LIST PERMITTED EXCEPTIONS].</w:t>
      </w:r>
    </w:p>
    <w:p>
      <w:pPr>
        <w:spacing w:line="276" w:lineRule="auto"/>
      </w:pPr>
      <w:r>
        <w:rPr>
          <w:rFonts w:ascii="Times New Roman" w:hAnsi="Times New Roman" w:eastAsia="Times New Roman" w:cs="Times New Roman"/>
          <w:sz w:val="22"/>
          <w:szCs w:val="22"/>
          <w:b w:val="0"/>
          <w:bCs w:val="0"/>
        </w:rPr>
        <w:t xml:space="preserve">4.4 Title Objections: Buyer shall have [NUMBER] days after receipt of the title commitment and survey to notify Seller of any objections to title. Seller shall have [NUMBER] days to cure such objections.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Closing shall occur on or before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5.2 Closing Location: Closing shall occur at the offices of [ESCROW AGENT/TITLE COMPANY] or by remote escrow.</w:t>
      </w:r>
    </w:p>
    <w:p>
      <w:pPr>
        <w:spacing w:line="276" w:lineRule="auto"/>
      </w:pPr>
      <w:r>
        <w:rPr>
          <w:rFonts w:ascii="Times New Roman" w:hAnsi="Times New Roman" w:eastAsia="Times New Roman" w:cs="Times New Roman"/>
          <w:sz w:val="22"/>
          <w:szCs w:val="22"/>
          <w:b w:val="0"/>
          <w:bCs w:val="0"/>
        </w:rPr>
        <w:t xml:space="preserve">5.3 Seller Deliveries: At closing, Seller shall deliver a duly executed [DEED TYPE] deed, bill of sale, assignment of leases, and such other documents as are customary or required.</w:t>
      </w:r>
    </w:p>
    <w:p>
      <w:pPr>
        <w:spacing w:line="276" w:lineRule="auto"/>
      </w:pPr>
      <w:r>
        <w:rPr>
          <w:rFonts w:ascii="Times New Roman" w:hAnsi="Times New Roman" w:eastAsia="Times New Roman" w:cs="Times New Roman"/>
          <w:sz w:val="22"/>
          <w:szCs w:val="22"/>
          <w:b w:val="0"/>
          <w:bCs w:val="0"/>
        </w:rPr>
        <w:t xml:space="preserve">5.4 Buyer Deliveries: At closing, Buyer shall deliver the balance of the Purchase Price, and such other documents as are customary or required.</w:t>
      </w:r>
    </w:p>
    <w:p>
      <w:pPr>
        <w:spacing w:line="276" w:lineRule="auto"/>
      </w:pPr>
      <w:r>
        <w:rPr>
          <w:rFonts w:ascii="Times New Roman" w:hAnsi="Times New Roman" w:eastAsia="Times New Roman" w:cs="Times New Roman"/>
          <w:sz w:val="22"/>
          <w:szCs w:val="22"/>
          <w:b w:val="0"/>
          <w:bCs w:val="0"/>
        </w:rPr>
        <w:t xml:space="preserve">5.5 Prorations: Real estate taxes, rents, operating expenses, and other customary items shall be prorated as of the closing date.</w:t>
      </w:r>
    </w:p>
    <w:p>
      <w:pPr>
        <w:spacing w:line="276" w:lineRule="auto"/>
      </w:pPr>
      <w:r>
        <w:rPr>
          <w:rFonts w:ascii="Times New Roman" w:hAnsi="Times New Roman" w:eastAsia="Times New Roman" w:cs="Times New Roman"/>
          <w:sz w:val="22"/>
          <w:szCs w:val="22"/>
          <w:b w:val="0"/>
          <w:bCs w:val="0"/>
        </w:rPr>
        <w:t xml:space="preserve">5.6 Closing Costs: Closing costs shall be allocated as follows: [DESCRIBE ALLOCATION OF CLOSING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Seller Representations: Seller shall represent and warrant to Buyer, as of the date of the PSA and as of closing, that: [LIST SELLER REPRESENTATIONS AND WARRANTIES].</w:t>
      </w:r>
    </w:p>
    <w:p>
      <w:pPr>
        <w:spacing w:line="276" w:lineRule="auto"/>
      </w:pPr>
      <w:r>
        <w:rPr>
          <w:rFonts w:ascii="Times New Roman" w:hAnsi="Times New Roman" w:eastAsia="Times New Roman" w:cs="Times New Roman"/>
          <w:sz w:val="22"/>
          <w:szCs w:val="22"/>
          <w:b w:val="0"/>
          <w:bCs w:val="0"/>
        </w:rPr>
        <w:t xml:space="preserve">6.2 Buyer Representations: Buyer shall represent and warrant to Seller, as of the date of the PSA and as of closing, that: [LIST BUYER REPRESENTATIONS AND WARRANTIES].</w:t>
      </w:r>
    </w:p>
    <w:p>
      <w:pPr>
        <w:spacing w:line="276" w:lineRule="auto"/>
      </w:pPr>
      <w:r>
        <w:rPr>
          <w:rFonts w:ascii="Times New Roman" w:hAnsi="Times New Roman" w:eastAsia="Times New Roman" w:cs="Times New Roman"/>
          <w:sz w:val="22"/>
          <w:szCs w:val="22"/>
          <w:b w:val="0"/>
          <w:bCs w:val="0"/>
        </w:rPr>
        <w:t xml:space="preserve">6.3 Survival: The representations and warranties shall survive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Buyer's Conditions: Buyer's obligation to close shall be subject to the satisfaction of the following conditions: [LIST BUYER CONDITIONS].</w:t>
      </w:r>
    </w:p>
    <w:p>
      <w:pPr>
        <w:spacing w:line="276" w:lineRule="auto"/>
      </w:pPr>
      <w:r>
        <w:rPr>
          <w:rFonts w:ascii="Times New Roman" w:hAnsi="Times New Roman" w:eastAsia="Times New Roman" w:cs="Times New Roman"/>
          <w:sz w:val="22"/>
          <w:szCs w:val="22"/>
          <w:b w:val="0"/>
          <w:bCs w:val="0"/>
        </w:rPr>
        <w:t xml:space="preserve">7.2 Seller's Conditions: Seller's obligation to close shall be subject to the satisfaction of the following conditions: [LIST SELLER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OPERATIONS PENDING CLOSING</w:t>
      </w:r>
    </w:p>
    <w:p>
      <w:pPr>
        <w:spacing w:line="276" w:lineRule="auto"/>
      </w:pPr>
      <w:r>
        <w:rPr>
          <w:rFonts w:ascii="Times New Roman" w:hAnsi="Times New Roman" w:eastAsia="Times New Roman" w:cs="Times New Roman"/>
          <w:sz w:val="22"/>
          <w:szCs w:val="22"/>
          <w:b w:val="0"/>
          <w:bCs w:val="0"/>
        </w:rPr>
        <w:t xml:space="preserve">8.1 Operation of Property: From the date of the PSA until closing, Seller shall operate, maintain, and insure the Property in the ordinary course of business consistent with past practice.</w:t>
      </w:r>
    </w:p>
    <w:p>
      <w:pPr>
        <w:spacing w:line="276" w:lineRule="auto"/>
      </w:pPr>
      <w:r>
        <w:rPr>
          <w:rFonts w:ascii="Times New Roman" w:hAnsi="Times New Roman" w:eastAsia="Times New Roman" w:cs="Times New Roman"/>
          <w:sz w:val="22"/>
          <w:szCs w:val="22"/>
          <w:b w:val="0"/>
          <w:bCs w:val="0"/>
        </w:rPr>
        <w:t xml:space="preserve">8.2 New Contracts: Seller shall not enter into any new leases, contracts, or commitments affecting the Property without Buyer's prior written consent.</w:t>
      </w:r>
    </w:p>
    <w:p>
      <w:pPr>
        <w:spacing w:line="276" w:lineRule="auto"/>
      </w:pPr>
      <w:r>
        <w:rPr>
          <w:rFonts w:ascii="Times New Roman" w:hAnsi="Times New Roman" w:eastAsia="Times New Roman" w:cs="Times New Roman"/>
          <w:sz w:val="22"/>
          <w:szCs w:val="22"/>
          <w:b w:val="0"/>
          <w:bCs w:val="0"/>
        </w:rPr>
        <w:t xml:space="preserve">8.3 Insurance: Seller shall maintain all existing insurance coverage on the Property through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CASUALTY AND CONDEMNATION</w:t>
      </w:r>
    </w:p>
    <w:p>
      <w:pPr>
        <w:spacing w:line="276" w:lineRule="auto"/>
      </w:pPr>
      <w:r>
        <w:rPr>
          <w:rFonts w:ascii="Times New Roman" w:hAnsi="Times New Roman" w:eastAsia="Times New Roman" w:cs="Times New Roman"/>
          <w:sz w:val="22"/>
          <w:szCs w:val="22"/>
          <w:b w:val="0"/>
          <w:bCs w:val="0"/>
        </w:rPr>
        <w:t xml:space="preserve">9.1 Casualty: If the Property is damaged by fire or other casualty prior to closing, Buyer may terminate the PSA or proceed to closing with an assignment of insurance proceeds and a reduction in the Purchase Price.</w:t>
      </w:r>
    </w:p>
    <w:p>
      <w:pPr>
        <w:spacing w:line="276" w:lineRule="auto"/>
      </w:pPr>
      <w:r>
        <w:rPr>
          <w:rFonts w:ascii="Times New Roman" w:hAnsi="Times New Roman" w:eastAsia="Times New Roman" w:cs="Times New Roman"/>
          <w:sz w:val="22"/>
          <w:szCs w:val="22"/>
          <w:b w:val="0"/>
          <w:bCs w:val="0"/>
        </w:rPr>
        <w:t xml:space="preserve">9.2 Condemnation: If condemnation proceedings are commenced prior to closing, Buyer may terminate the PSA or proceed to closing with an assignment of condemnation awards and a reduction in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Seller Default: If Seller defaults, Buyer may seek specific performance, terminate the PSA and recover the Deposit,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10.2 Buyer Default: If Buyer defaults, Seller may retain the Deposit as liquidated damages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BROKERAGE</w:t>
      </w:r>
    </w:p>
    <w:p>
      <w:pPr>
        <w:spacing w:line="276" w:lineRule="auto"/>
      </w:pPr>
      <w:r>
        <w:rPr>
          <w:rFonts w:ascii="Times New Roman" w:hAnsi="Times New Roman" w:eastAsia="Times New Roman" w:cs="Times New Roman"/>
          <w:sz w:val="22"/>
          <w:szCs w:val="22"/>
          <w:b w:val="0"/>
          <w:bCs w:val="0"/>
        </w:rPr>
        <w:t xml:space="preserve">11.1 Broker: [BROKER NAME] ("Broker") has acted as [BUYER'S/SELLER'S/DUAL] agent in connection with this transaction.</w:t>
      </w:r>
    </w:p>
    <w:p>
      <w:pPr>
        <w:spacing w:line="276" w:lineRule="auto"/>
      </w:pPr>
      <w:r>
        <w:rPr>
          <w:rFonts w:ascii="Times New Roman" w:hAnsi="Times New Roman" w:eastAsia="Times New Roman" w:cs="Times New Roman"/>
          <w:sz w:val="22"/>
          <w:szCs w:val="22"/>
          <w:b w:val="0"/>
          <w:bCs w:val="0"/>
        </w:rPr>
        <w:t xml:space="preserve">11.2 Commission: Broker shall be paid a commission of [COMMISSION AMOUNT OR PERCENTAGE] at closing, payable by [PARTY RESPONSIBLE FOR PAYMENT].</w:t>
      </w:r>
    </w:p>
    <w:p>
      <w:pPr>
        <w:spacing w:line="276" w:lineRule="auto"/>
      </w:pPr>
      <w:r>
        <w:rPr>
          <w:rFonts w:ascii="Times New Roman" w:hAnsi="Times New Roman" w:eastAsia="Times New Roman" w:cs="Times New Roman"/>
          <w:sz w:val="22"/>
          <w:szCs w:val="22"/>
          <w:b w:val="0"/>
          <w:bCs w:val="0"/>
        </w:rPr>
        <w:t xml:space="preserve">11.3 No Other Brokers: Each party represents that it has not engaged any other broker in connection with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spacing w:line="276" w:lineRule="auto"/>
      </w:pPr>
      <w:r>
        <w:rPr>
          <w:rFonts w:ascii="Times New Roman" w:hAnsi="Times New Roman" w:eastAsia="Times New Roman" w:cs="Times New Roman"/>
          <w:sz w:val="22"/>
          <w:szCs w:val="22"/>
          <w:b w:val="0"/>
          <w:bCs w:val="0"/>
        </w:rPr>
        <w:t xml:space="preserve">12.1 Confidentiality: The parties shall keep the terms of this Letter and the proposed transaction confidential, except as required by law or as necessary to consummate the transaction.</w:t>
      </w:r>
    </w:p>
    <w:p>
      <w:pPr>
        <w:spacing w:line="276" w:lineRule="auto"/>
      </w:pPr>
      <w:r>
        <w:rPr>
          <w:rFonts w:ascii="Times New Roman" w:hAnsi="Times New Roman" w:eastAsia="Times New Roman" w:cs="Times New Roman"/>
          <w:sz w:val="22"/>
          <w:szCs w:val="22"/>
          <w:b w:val="0"/>
          <w:bCs w:val="0"/>
        </w:rPr>
        <w:t xml:space="preserve">12.2 Permitted Disclosures: The parties may disclose information to their respective attorneys, accountants, lenders, and other advisors on a need-to-know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Letter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Venue: Any dispute arising under this Letter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Letter constitutes the entire understanding between the parties with respect to the subject matter hereof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14.2 Amendment: This Letter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Counterparts: This Letter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14.4 Notices: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14.5 Time of Essence: Time is of the essence with respect to all dates and deadlines set forth in this Letter.</w:t>
      </w:r>
    </w:p>
    <w:p>
      <w:pPr>
        <w:spacing w:line="276" w:lineRule="auto"/>
      </w:pPr>
      <w:r>
        <w:rPr>
          <w:rFonts w:ascii="Times New Roman" w:hAnsi="Times New Roman" w:eastAsia="Times New Roman" w:cs="Times New Roman"/>
          <w:sz w:val="22"/>
          <w:szCs w:val="22"/>
          <w:b w:val="0"/>
          <w:bCs w:val="0"/>
        </w:rPr>
        <w:t xml:space="preserve">14.6 Severability: If any provision of this Letter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NON-BINDING EFFECT</w:t>
      </w:r>
    </w:p>
    <w:p>
      <w:pPr>
        <w:spacing w:line="276" w:lineRule="auto"/>
      </w:pPr>
      <w:r>
        <w:rPr>
          <w:rFonts w:ascii="Times New Roman" w:hAnsi="Times New Roman" w:eastAsia="Times New Roman" w:cs="Times New Roman"/>
          <w:sz w:val="22"/>
          <w:szCs w:val="22"/>
          <w:b w:val="0"/>
          <w:bCs w:val="0"/>
        </w:rPr>
        <w:t xml:space="preserve">15.1 Non-Binding: Except for Sections 11, 12, 13, 14, and 15, which shall be binding upon the parties, this Letter is a statement of intent only and does not create any legally binding obligation on either party.</w:t>
      </w:r>
    </w:p>
    <w:p>
      <w:pPr>
        <w:spacing w:line="276" w:lineRule="auto"/>
      </w:pPr>
      <w:r>
        <w:rPr>
          <w:rFonts w:ascii="Times New Roman" w:hAnsi="Times New Roman" w:eastAsia="Times New Roman" w:cs="Times New Roman"/>
          <w:sz w:val="22"/>
          <w:szCs w:val="22"/>
          <w:b w:val="0"/>
          <w:bCs w:val="0"/>
        </w:rPr>
        <w:t xml:space="preserve">15.2 No Obligation to Proceed: Neither party shall have any obligation to proceed with the transaction unless and until a definitive PSA is executed and delivered by both parties.</w:t>
      </w:r>
    </w:p>
    <w:p>
      <w:pPr>
        <w:spacing w:line="276" w:lineRule="auto"/>
      </w:pPr>
      <w:r>
        <w:rPr>
          <w:rFonts w:ascii="Times New Roman" w:hAnsi="Times New Roman" w:eastAsia="Times New Roman" w:cs="Times New Roman"/>
          <w:sz w:val="22"/>
          <w:szCs w:val="22"/>
          <w:b w:val="0"/>
          <w:bCs w:val="0"/>
        </w:rPr>
        <w:t xml:space="preserve">15.3 Expiration: This Letter shall expire if not accepted by Seller by [EXPIRATION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ACCEPTED AND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2026-10-02T13:05:02+00:00</dcterms:created>
  <dcterms:modified xsi:type="dcterms:W3CDTF">2026-10-02T13:05:02+00:00</dcterms:modified>
</cp:coreProperties>
</file>

<file path=docProps/custom.xml><?xml version="1.0" encoding="utf-8"?>
<Properties xmlns="http://schemas.openxmlformats.org/officeDocument/2006/custom-properties" xmlns:vt="http://schemas.openxmlformats.org/officeDocument/2006/docPropsVTypes"/>
</file>