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RENT-TO-OWN HOUSE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Rent-to-Own House Contract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NAME], with a mailing address of [LANDLORD/SELLER ADDRESS], hereinafter referred to as the "Landlord/Seller,"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NAME], with a mailing address of [TENANT/BUYER ADDRESS], hereinafter referred to as the "Tenant/Buyer."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Landlord/Seller and Tenant/Buyer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RENT-TO-OWN AGREEMENT FOR THE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w:t>
      </w:r>
    </w:p>
    <w:p>
      <w:pPr>
        <w:spacing w:line="276" w:lineRule="auto"/>
      </w:pPr>
      <w:r>
        <w:rPr>
          <w:rFonts w:ascii="Times New Roman" w:hAnsi="Times New Roman" w:eastAsia="Times New Roman" w:cs="Times New Roman"/>
          <w:sz w:val="22"/>
          <w:szCs w:val="22"/>
          <w:b w:val="0"/>
          <w:bCs w:val="0"/>
        </w:rPr>
        <w:t xml:space="preserve">1.1 Property Description: The Landlord/Seller owns the real property located at [PROPERTY ADDRESS], legally described as [LEGAL DESCRIPTION], together with all improvements, fixtures, and appurtenances (the "Property").</w:t>
      </w:r>
    </w:p>
    <w:p>
      <w:pPr>
        <w:spacing w:line="276" w:lineRule="auto"/>
      </w:pPr>
      <w:r>
        <w:rPr>
          <w:rFonts w:ascii="Times New Roman" w:hAnsi="Times New Roman" w:eastAsia="Times New Roman" w:cs="Times New Roman"/>
          <w:sz w:val="22"/>
          <w:szCs w:val="22"/>
          <w:b w:val="0"/>
          <w:bCs w:val="0"/>
        </w:rPr>
        <w:t xml:space="preserve">1.2 Condition: The Tenant/Buyer acknowledges having inspected the Property and accepts it in its "AS-IS" condition, subject to any repairs or warranties expressly stated in this Agreement.</w:t>
      </w:r>
    </w:p>
    <w:p>
      <w:pPr>
        <w:spacing w:line="276" w:lineRule="auto"/>
      </w:pPr>
      <w:r>
        <w:rPr>
          <w:rFonts w:ascii="Times New Roman" w:hAnsi="Times New Roman" w:eastAsia="Times New Roman" w:cs="Times New Roman"/>
          <w:sz w:val="22"/>
          <w:szCs w:val="22"/>
          <w:b w:val="0"/>
          <w:bCs w:val="0"/>
        </w:rPr>
        <w:t xml:space="preserve">1.3 Included Personal Property: The following personal property is included in this Agreement: [LIST INCLUDED PERSONAL PROPERTY,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POSSESSION</w:t>
      </w:r>
    </w:p>
    <w:p>
      <w:pPr>
        <w:spacing w:line="276" w:lineRule="auto"/>
      </w:pPr>
      <w:r>
        <w:rPr>
          <w:rFonts w:ascii="Times New Roman" w:hAnsi="Times New Roman" w:eastAsia="Times New Roman" w:cs="Times New Roman"/>
          <w:sz w:val="22"/>
          <w:szCs w:val="22"/>
          <w:b w:val="0"/>
          <w:bCs w:val="0"/>
        </w:rPr>
        <w:t xml:space="preserve">2.1 Lease Term: The initial term of this Agreement shall commence on [LEASE START DATE] and shall terminate on [LEASE END DATE] (the "Lease Term").</w:t>
      </w:r>
    </w:p>
    <w:p>
      <w:pPr>
        <w:spacing w:line="276" w:lineRule="auto"/>
      </w:pPr>
      <w:r>
        <w:rPr>
          <w:rFonts w:ascii="Times New Roman" w:hAnsi="Times New Roman" w:eastAsia="Times New Roman" w:cs="Times New Roman"/>
          <w:sz w:val="22"/>
          <w:szCs w:val="22"/>
          <w:b w:val="0"/>
          <w:bCs w:val="0"/>
        </w:rPr>
        <w:t xml:space="preserve">2.2 Renewal: The Lease Term may be renewed only by written agreement of both Parties.</w:t>
      </w:r>
    </w:p>
    <w:p>
      <w:pPr>
        <w:spacing w:line="276" w:lineRule="auto"/>
      </w:pPr>
      <w:r>
        <w:rPr>
          <w:rFonts w:ascii="Times New Roman" w:hAnsi="Times New Roman" w:eastAsia="Times New Roman" w:cs="Times New Roman"/>
          <w:sz w:val="22"/>
          <w:szCs w:val="22"/>
          <w:b w:val="0"/>
          <w:bCs w:val="0"/>
        </w:rPr>
        <w:t xml:space="preserve">2.3 Possession: The Tenant/Buyer shall be entitled to exclusive possession of the Property during the Lease Term, subject to the terms of this Agreement.</w:t>
      </w:r>
    </w:p>
    <w:p>
      <w:pPr>
        <w:spacing w:line="276" w:lineRule="auto"/>
      </w:pPr>
      <w:r>
        <w:rPr>
          <w:rFonts w:ascii="Times New Roman" w:hAnsi="Times New Roman" w:eastAsia="Times New Roman" w:cs="Times New Roman"/>
          <w:sz w:val="22"/>
          <w:szCs w:val="22"/>
          <w:b w:val="0"/>
          <w:bCs w:val="0"/>
        </w:rPr>
        <w:t xml:space="preserve">2.4 Option Period: The Tenant/Buyer shall have the exclusive option to purchase the Property at any time during the Lease Term, provided the Tenant/Buyer is not in default under this Agreement (the "Option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RENT</w:t>
      </w:r>
    </w:p>
    <w:p>
      <w:pPr>
        <w:spacing w:line="276" w:lineRule="auto"/>
      </w:pPr>
      <w:r>
        <w:rPr>
          <w:rFonts w:ascii="Times New Roman" w:hAnsi="Times New Roman" w:eastAsia="Times New Roman" w:cs="Times New Roman"/>
          <w:sz w:val="22"/>
          <w:szCs w:val="22"/>
          <w:b w:val="0"/>
          <w:bCs w:val="0"/>
        </w:rPr>
        <w:t xml:space="preserve">3.1 Monthly Rent: The Tenant/Buyer shall pay monthly rent of [MONTHLY RENT] (the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3.2 Rent Payment Method: Rent shall be paid to the Landlord/Seller at [RENT PAYMENT ADDRESS] or by [RENT PAYMENT METHOD].</w:t>
      </w:r>
    </w:p>
    <w:p>
      <w:pPr>
        <w:spacing w:line="276" w:lineRule="auto"/>
      </w:pPr>
      <w:r>
        <w:rPr>
          <w:rFonts w:ascii="Times New Roman" w:hAnsi="Times New Roman" w:eastAsia="Times New Roman" w:cs="Times New Roman"/>
          <w:sz w:val="22"/>
          <w:szCs w:val="22"/>
          <w:b w:val="0"/>
          <w:bCs w:val="0"/>
        </w:rPr>
        <w:t xml:space="preserve">3.3 Late Fee: If any rent payment is not received within [GRACE PERIOD DAYS] days after the due date, the Tenant/Buyer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3.4 Returned Payment Fee: The Tenant/Buyer shall pay a fee of [RETURNED PAYMENT FEE] for any check or electronic payment returned for insufficient funds.</w:t>
      </w:r>
    </w:p>
    <w:p>
      <w:pPr>
        <w:spacing w:line="276" w:lineRule="auto"/>
      </w:pPr>
      <w:r>
        <w:rPr>
          <w:rFonts w:ascii="Times New Roman" w:hAnsi="Times New Roman" w:eastAsia="Times New Roman" w:cs="Times New Roman"/>
          <w:sz w:val="22"/>
          <w:szCs w:val="22"/>
          <w:b w:val="0"/>
          <w:bCs w:val="0"/>
        </w:rPr>
        <w:t xml:space="preserve">3.5 Proration: Rent for any partial month shall be prorated based on the number of days in that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spacing w:line="276" w:lineRule="auto"/>
      </w:pPr>
      <w:r>
        <w:rPr>
          <w:rFonts w:ascii="Times New Roman" w:hAnsi="Times New Roman" w:eastAsia="Times New Roman" w:cs="Times New Roman"/>
          <w:sz w:val="22"/>
          <w:szCs w:val="22"/>
          <w:b w:val="0"/>
          <w:bCs w:val="0"/>
        </w:rPr>
        <w:t xml:space="preserve">4.1 Security Deposit Amount: The Tenant/Buyer shall deposit with the Landlord/Seller the sum of [SECURITY DEPOSIT AMOUNT] as security for the performance of the Tenant/Buyer's obligations under this Agreement.</w:t>
      </w:r>
    </w:p>
    <w:p>
      <w:pPr>
        <w:spacing w:line="276" w:lineRule="auto"/>
      </w:pPr>
      <w:r>
        <w:rPr>
          <w:rFonts w:ascii="Times New Roman" w:hAnsi="Times New Roman" w:eastAsia="Times New Roman" w:cs="Times New Roman"/>
          <w:sz w:val="22"/>
          <w:szCs w:val="22"/>
          <w:b w:val="0"/>
          <w:bCs w:val="0"/>
        </w:rPr>
        <w:t xml:space="preserve">4.2 Use of Security Deposit: The Security Deposit may be applied by the Landlord/Seller to cure any default by the Tenant/Buyer, including unpaid rent, late fees, and costs of repairing damage to the Property, ordinary wear and tear excepted.</w:t>
      </w:r>
    </w:p>
    <w:p>
      <w:pPr>
        <w:spacing w:line="276" w:lineRule="auto"/>
      </w:pPr>
      <w:r>
        <w:rPr>
          <w:rFonts w:ascii="Times New Roman" w:hAnsi="Times New Roman" w:eastAsia="Times New Roman" w:cs="Times New Roman"/>
          <w:sz w:val="22"/>
          <w:szCs w:val="22"/>
          <w:b w:val="0"/>
          <w:bCs w:val="0"/>
        </w:rPr>
        <w:t xml:space="preserve">4.3 Return of Security Deposit: The Security Deposit, less any lawful deductions, shall be returned to the Tenant/Buyer within [SECURITY DEPOSIT RETURN DAYS] days after the earlier of (a) termination of this Agreement, or (b) the closing of the purchase of the Property by the Tenant/Buyer.</w:t>
      </w:r>
    </w:p>
    <w:p>
      <w:pPr>
        <w:spacing w:line="276" w:lineRule="auto"/>
      </w:pPr>
      <w:r>
        <w:rPr>
          <w:rFonts w:ascii="Times New Roman" w:hAnsi="Times New Roman" w:eastAsia="Times New Roman" w:cs="Times New Roman"/>
          <w:sz w:val="22"/>
          <w:szCs w:val="22"/>
          <w:b w:val="0"/>
          <w:bCs w:val="0"/>
        </w:rPr>
        <w:t xml:space="preserve">4.4 No Interest: The Security Deposit shall not bear interest unless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OPTION FEE</w:t>
      </w:r>
    </w:p>
    <w:p>
      <w:pPr>
        <w:spacing w:line="276" w:lineRule="auto"/>
      </w:pPr>
      <w:r>
        <w:rPr>
          <w:rFonts w:ascii="Times New Roman" w:hAnsi="Times New Roman" w:eastAsia="Times New Roman" w:cs="Times New Roman"/>
          <w:sz w:val="22"/>
          <w:szCs w:val="22"/>
          <w:b w:val="0"/>
          <w:bCs w:val="0"/>
        </w:rPr>
        <w:t xml:space="preserve">5.1 Option Fee Amount: The Tenant/Buyer shall pay to the Landlord/Seller a non-refundable option fee of [OPTION FEE AMOUNT] (the "Option Fee") upon execution of this Agreement.</w:t>
      </w:r>
    </w:p>
    <w:p>
      <w:pPr>
        <w:spacing w:line="276" w:lineRule="auto"/>
      </w:pPr>
      <w:r>
        <w:rPr>
          <w:rFonts w:ascii="Times New Roman" w:hAnsi="Times New Roman" w:eastAsia="Times New Roman" w:cs="Times New Roman"/>
          <w:sz w:val="22"/>
          <w:szCs w:val="22"/>
          <w:b w:val="0"/>
          <w:bCs w:val="0"/>
        </w:rPr>
        <w:t xml:space="preserve">5.2 Application of Option Fee: The Option Fee shall be credited toward the purchase price of the Property at closing if the Tenant/Buyer exercises the option to purchase.</w:t>
      </w:r>
    </w:p>
    <w:p>
      <w:pPr>
        <w:spacing w:line="276" w:lineRule="auto"/>
      </w:pPr>
      <w:r>
        <w:rPr>
          <w:rFonts w:ascii="Times New Roman" w:hAnsi="Times New Roman" w:eastAsia="Times New Roman" w:cs="Times New Roman"/>
          <w:sz w:val="22"/>
          <w:szCs w:val="22"/>
          <w:b w:val="0"/>
          <w:bCs w:val="0"/>
        </w:rPr>
        <w:t xml:space="preserve">5.3 Non-Refundable: The Option Fee is non-refundable except as otherwise required by applicable law or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RENT CREDIT TOWARD PURCHASE PRICE</w:t>
      </w:r>
    </w:p>
    <w:p>
      <w:pPr>
        <w:spacing w:line="276" w:lineRule="auto"/>
      </w:pPr>
      <w:r>
        <w:rPr>
          <w:rFonts w:ascii="Times New Roman" w:hAnsi="Times New Roman" w:eastAsia="Times New Roman" w:cs="Times New Roman"/>
          <w:sz w:val="22"/>
          <w:szCs w:val="22"/>
          <w:b w:val="0"/>
          <w:bCs w:val="0"/>
        </w:rPr>
        <w:t xml:space="preserve">6.1 Rent Credit Amount: [RENT CREDIT AMOUNT OR PERCENTAGE] of each Monthly Rent payment shall be credited toward the purchase price of the Property (the "Rent Credit").</w:t>
      </w:r>
    </w:p>
    <w:p>
      <w:pPr>
        <w:spacing w:line="276" w:lineRule="auto"/>
      </w:pPr>
      <w:r>
        <w:rPr>
          <w:rFonts w:ascii="Times New Roman" w:hAnsi="Times New Roman" w:eastAsia="Times New Roman" w:cs="Times New Roman"/>
          <w:sz w:val="22"/>
          <w:szCs w:val="22"/>
          <w:b w:val="0"/>
          <w:bCs w:val="0"/>
        </w:rPr>
        <w:t xml:space="preserve">6.2 Conditions for Rent Credit: The Rent Credit shall accrue only if the Tenant/Buyer is not in default under this Agreement at the time of each payment and at the time of closing.</w:t>
      </w:r>
    </w:p>
    <w:p>
      <w:pPr>
        <w:spacing w:line="276" w:lineRule="auto"/>
      </w:pPr>
      <w:r>
        <w:rPr>
          <w:rFonts w:ascii="Times New Roman" w:hAnsi="Times New Roman" w:eastAsia="Times New Roman" w:cs="Times New Roman"/>
          <w:sz w:val="22"/>
          <w:szCs w:val="22"/>
          <w:b w:val="0"/>
          <w:bCs w:val="0"/>
        </w:rPr>
        <w:t xml:space="preserve">6.3 Forfeiture of Rent Credit: If the Tenant/Buyer defaults under this Agreement and the default is not cured within any applicable cure period, or if the Tenant/Buyer fails to exercise the option to purchase, all accrued Rent Credits shall be forfeited to the Landlord/Seller.</w:t>
      </w:r>
    </w:p>
    <w:p>
      <w:pPr>
        <w:spacing w:line="276" w:lineRule="auto"/>
      </w:pPr>
      <w:r>
        <w:rPr>
          <w:rFonts w:ascii="Times New Roman" w:hAnsi="Times New Roman" w:eastAsia="Times New Roman" w:cs="Times New Roman"/>
          <w:sz w:val="22"/>
          <w:szCs w:val="22"/>
          <w:b w:val="0"/>
          <w:bCs w:val="0"/>
        </w:rPr>
        <w:t xml:space="preserve">6.4 Accounting: The Landlord/Seller shall maintain a written accounting of all Rent Credits accrued, which shall be provided to the Tenant/Buyer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PURCHASE PRICE AND OPTION TO PURCHASE</w:t>
      </w:r>
    </w:p>
    <w:p>
      <w:pPr>
        <w:spacing w:line="276" w:lineRule="auto"/>
      </w:pPr>
      <w:r>
        <w:rPr>
          <w:rFonts w:ascii="Times New Roman" w:hAnsi="Times New Roman" w:eastAsia="Times New Roman" w:cs="Times New Roman"/>
          <w:sz w:val="22"/>
          <w:szCs w:val="22"/>
          <w:b w:val="0"/>
          <w:bCs w:val="0"/>
        </w:rPr>
        <w:t xml:space="preserve">7.1 Purchase Price: The total purchase price for the Property shall be [PURCHASE PRICE] (the "Purchase Price").</w:t>
      </w:r>
    </w:p>
    <w:p>
      <w:pPr>
        <w:spacing w:line="276" w:lineRule="auto"/>
      </w:pPr>
      <w:r>
        <w:rPr>
          <w:rFonts w:ascii="Times New Roman" w:hAnsi="Times New Roman" w:eastAsia="Times New Roman" w:cs="Times New Roman"/>
          <w:sz w:val="22"/>
          <w:szCs w:val="22"/>
          <w:b w:val="0"/>
          <w:bCs w:val="0"/>
        </w:rPr>
        <w:t xml:space="preserve">7.2 Application of Credits: At closing, the Purchase Price shall be reduced by the Option Fee, all accrued Rent Credits, and any other amounts expressly designated in this Agreement as credits toward the Purchase Price.</w:t>
      </w:r>
    </w:p>
    <w:p>
      <w:pPr>
        <w:spacing w:line="276" w:lineRule="auto"/>
      </w:pPr>
      <w:r>
        <w:rPr>
          <w:rFonts w:ascii="Times New Roman" w:hAnsi="Times New Roman" w:eastAsia="Times New Roman" w:cs="Times New Roman"/>
          <w:sz w:val="22"/>
          <w:szCs w:val="22"/>
          <w:b w:val="0"/>
          <w:bCs w:val="0"/>
        </w:rPr>
        <w:t xml:space="preserve">7.3 Exercise of Option: To exercise the option to purchase, the Tenant/Buyer shall deliver written notice to the Landlord/Seller at least [NOTICE DAYS] days before the intended closing date, stating the Tenant/Buyer's intent to purchase the Property.</w:t>
      </w:r>
    </w:p>
    <w:p>
      <w:pPr>
        <w:spacing w:line="276" w:lineRule="auto"/>
      </w:pPr>
      <w:r>
        <w:rPr>
          <w:rFonts w:ascii="Times New Roman" w:hAnsi="Times New Roman" w:eastAsia="Times New Roman" w:cs="Times New Roman"/>
          <w:sz w:val="22"/>
          <w:szCs w:val="22"/>
          <w:b w:val="0"/>
          <w:bCs w:val="0"/>
        </w:rPr>
        <w:t xml:space="preserve">7.4 Closing Date: The closing of the purchase shall occur on or before [OPTION EXPIRATION DATE], unless extended by written agreement of the Parties.</w:t>
      </w:r>
    </w:p>
    <w:p>
      <w:pPr>
        <w:spacing w:line="276" w:lineRule="auto"/>
      </w:pPr>
      <w:r>
        <w:rPr>
          <w:rFonts w:ascii="Times New Roman" w:hAnsi="Times New Roman" w:eastAsia="Times New Roman" w:cs="Times New Roman"/>
          <w:sz w:val="22"/>
          <w:szCs w:val="22"/>
          <w:b w:val="0"/>
          <w:bCs w:val="0"/>
        </w:rPr>
        <w:t xml:space="preserve">7.5 Manner of Exercise: The option may be exercised only by the Tenant/Buyer or the Tenant/Buyer's legal representative, and only in the manner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TITLE AND CONVEYANCE</w:t>
      </w:r>
    </w:p>
    <w:p>
      <w:pPr>
        <w:spacing w:line="276" w:lineRule="auto"/>
      </w:pPr>
      <w:r>
        <w:rPr>
          <w:rFonts w:ascii="Times New Roman" w:hAnsi="Times New Roman" w:eastAsia="Times New Roman" w:cs="Times New Roman"/>
          <w:sz w:val="22"/>
          <w:szCs w:val="22"/>
          <w:b w:val="0"/>
          <w:bCs w:val="0"/>
        </w:rPr>
        <w:t xml:space="preserve">8.1 Title: Upon closing, the Landlord/Seller shall convey title to the Property to the Tenant/Buyer by [DEED TYPE, E.G., GENERAL WARRANTY DEED], free and clear of all liens and encumbrances, except those accepted in writing by the Tenant/Buyer.</w:t>
      </w:r>
    </w:p>
    <w:p>
      <w:pPr>
        <w:spacing w:line="276" w:lineRule="auto"/>
      </w:pPr>
      <w:r>
        <w:rPr>
          <w:rFonts w:ascii="Times New Roman" w:hAnsi="Times New Roman" w:eastAsia="Times New Roman" w:cs="Times New Roman"/>
          <w:sz w:val="22"/>
          <w:szCs w:val="22"/>
          <w:b w:val="0"/>
          <w:bCs w:val="0"/>
        </w:rPr>
        <w:t xml:space="preserve">8.2 Title Insurance: The Tenant/Buyer may obtain, at the Tenant/Buyer's expense, a title insurance policy in the amount of the Purchase Price.</w:t>
      </w:r>
    </w:p>
    <w:p>
      <w:pPr>
        <w:spacing w:line="276" w:lineRule="auto"/>
      </w:pPr>
      <w:r>
        <w:rPr>
          <w:rFonts w:ascii="Times New Roman" w:hAnsi="Times New Roman" w:eastAsia="Times New Roman" w:cs="Times New Roman"/>
          <w:sz w:val="22"/>
          <w:szCs w:val="22"/>
          <w:b w:val="0"/>
          <w:bCs w:val="0"/>
        </w:rPr>
        <w:t xml:space="preserve">8.3 Encumbrances: The Property is subject to the following existing liens, mortgages, or encumbrances: [LIST EXISTING ENCUMBRANCES,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CLOSING COSTS AND PRORATIONS</w:t>
      </w:r>
    </w:p>
    <w:p>
      <w:pPr>
        <w:spacing w:line="276" w:lineRule="auto"/>
      </w:pPr>
      <w:r>
        <w:rPr>
          <w:rFonts w:ascii="Times New Roman" w:hAnsi="Times New Roman" w:eastAsia="Times New Roman" w:cs="Times New Roman"/>
          <w:sz w:val="22"/>
          <w:szCs w:val="22"/>
          <w:b w:val="0"/>
          <w:bCs w:val="0"/>
        </w:rPr>
        <w:t xml:space="preserve">9.1 Closing Costs: Closing costs shall be allocated as follows: [ALLOCATION OF CLOSING COSTS].</w:t>
      </w:r>
    </w:p>
    <w:p>
      <w:pPr>
        <w:spacing w:line="276" w:lineRule="auto"/>
      </w:pPr>
      <w:r>
        <w:rPr>
          <w:rFonts w:ascii="Times New Roman" w:hAnsi="Times New Roman" w:eastAsia="Times New Roman" w:cs="Times New Roman"/>
          <w:sz w:val="22"/>
          <w:szCs w:val="22"/>
          <w:b w:val="0"/>
          <w:bCs w:val="0"/>
        </w:rPr>
        <w:t xml:space="preserve">9.2 Prorations: Real property taxes, assessments, utilities, and other recurring expenses shall be prorated between the Parties as of the closing date.</w:t>
      </w:r>
    </w:p>
    <w:p>
      <w:pPr>
        <w:spacing w:line="276" w:lineRule="auto"/>
      </w:pPr>
      <w:r>
        <w:rPr>
          <w:rFonts w:ascii="Times New Roman" w:hAnsi="Times New Roman" w:eastAsia="Times New Roman" w:cs="Times New Roman"/>
          <w:sz w:val="22"/>
          <w:szCs w:val="22"/>
          <w:b w:val="0"/>
          <w:bCs w:val="0"/>
        </w:rPr>
        <w:t xml:space="preserve">9.3 Transfer Taxes: Any transfer taxes shall be paid by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UTILITIES AND SERVICES</w:t>
      </w:r>
    </w:p>
    <w:p>
      <w:pPr>
        <w:spacing w:line="276" w:lineRule="auto"/>
      </w:pPr>
      <w:r>
        <w:rPr>
          <w:rFonts w:ascii="Times New Roman" w:hAnsi="Times New Roman" w:eastAsia="Times New Roman" w:cs="Times New Roman"/>
          <w:sz w:val="22"/>
          <w:szCs w:val="22"/>
          <w:b w:val="0"/>
          <w:bCs w:val="0"/>
        </w:rPr>
        <w:t xml:space="preserve">10.1 Utilities: The Tenant/Buyer shall be responsible for arranging and paying for all utilities and services for the Property, including [LIST UTILITIES], commencing on [UTILITY START DATE].</w:t>
      </w:r>
    </w:p>
    <w:p>
      <w:pPr>
        <w:spacing w:line="276" w:lineRule="auto"/>
      </w:pPr>
      <w:r>
        <w:rPr>
          <w:rFonts w:ascii="Times New Roman" w:hAnsi="Times New Roman" w:eastAsia="Times New Roman" w:cs="Times New Roman"/>
          <w:sz w:val="22"/>
          <w:szCs w:val="22"/>
          <w:b w:val="0"/>
          <w:bCs w:val="0"/>
        </w:rPr>
        <w:t xml:space="preserve">10.2 Trash and Recycling: The Tenant/Buyer shall be responsible for trash and recycling services unless otherwise stated: [TRASH AND RECYCLING RESPONSIBILITY].</w:t>
      </w:r>
    </w:p>
    <w:p>
      <w:pPr>
        <w:spacing w:line="276" w:lineRule="auto"/>
      </w:pPr>
      <w:r>
        <w:rPr>
          <w:rFonts w:ascii="Times New Roman" w:hAnsi="Times New Roman" w:eastAsia="Times New Roman" w:cs="Times New Roman"/>
          <w:sz w:val="22"/>
          <w:szCs w:val="22"/>
          <w:b w:val="0"/>
          <w:bCs w:val="0"/>
        </w:rPr>
        <w:t xml:space="preserve">10.3 Internet and Cable: The Tenant/Buyer shall be responsible for internet and cable services, if desired.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MAINTENANCE AND REPAIRS</w:t>
      </w:r>
    </w:p>
    <w:p>
      <w:pPr>
        <w:spacing w:line="276" w:lineRule="auto"/>
      </w:pPr>
      <w:r>
        <w:rPr>
          <w:rFonts w:ascii="Times New Roman" w:hAnsi="Times New Roman" w:eastAsia="Times New Roman" w:cs="Times New Roman"/>
          <w:sz w:val="22"/>
          <w:szCs w:val="22"/>
          <w:b w:val="0"/>
          <w:bCs w:val="0"/>
        </w:rPr>
        <w:t xml:space="preserve">11.1 Tenant/Buyer Obligations: The Tenant/Buyer shall keep the Property in clean, safe, and sanitary condition and shall promptly repair any damage caused by the Tenant/Buyer or the Tenant/Buyer's guests, invitees, or pets.</w:t>
      </w:r>
    </w:p>
    <w:p>
      <w:pPr>
        <w:spacing w:line="276" w:lineRule="auto"/>
      </w:pPr>
      <w:r>
        <w:rPr>
          <w:rFonts w:ascii="Times New Roman" w:hAnsi="Times New Roman" w:eastAsia="Times New Roman" w:cs="Times New Roman"/>
          <w:sz w:val="22"/>
          <w:szCs w:val="22"/>
          <w:b w:val="0"/>
          <w:bCs w:val="0"/>
        </w:rPr>
        <w:t xml:space="preserve">11.2 Landlord/Seller Obligations: The Landlord/Seller shall maintain the Property in compliance with applicable building, housing, and health codes and shall be responsible for repairs to the roof, foundation, structural elements, and major systems, except to the extent caused by the Tenant/Buyer's negligence or willful misconduct.</w:t>
      </w:r>
    </w:p>
    <w:p>
      <w:pPr>
        <w:spacing w:line="276" w:lineRule="auto"/>
      </w:pPr>
      <w:r>
        <w:rPr>
          <w:rFonts w:ascii="Times New Roman" w:hAnsi="Times New Roman" w:eastAsia="Times New Roman" w:cs="Times New Roman"/>
          <w:sz w:val="22"/>
          <w:szCs w:val="22"/>
          <w:b w:val="0"/>
          <w:bCs w:val="0"/>
        </w:rPr>
        <w:t xml:space="preserve">11.3 Repair Requests: The Tenant/Buyer shall submit repair requests to the Landlord/Seller in writing at [REPAIR REQUEST CONTACT].</w:t>
      </w:r>
    </w:p>
    <w:p>
      <w:pPr>
        <w:spacing w:line="276" w:lineRule="auto"/>
      </w:pPr>
      <w:r>
        <w:rPr>
          <w:rFonts w:ascii="Times New Roman" w:hAnsi="Times New Roman" w:eastAsia="Times New Roman" w:cs="Times New Roman"/>
          <w:sz w:val="22"/>
          <w:szCs w:val="22"/>
          <w:b w:val="0"/>
          <w:bCs w:val="0"/>
        </w:rPr>
        <w:t xml:space="preserve">11.4 Alterations: The Tenant/Buyer shall not make alterations, additions, or improvements to the Property without the prior written consent of the Landlord/Seller.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spacing w:line="276" w:lineRule="auto"/>
      </w:pPr>
      <w:r>
        <w:rPr>
          <w:rFonts w:ascii="Times New Roman" w:hAnsi="Times New Roman" w:eastAsia="Times New Roman" w:cs="Times New Roman"/>
          <w:sz w:val="22"/>
          <w:szCs w:val="22"/>
          <w:b w:val="0"/>
          <w:bCs w:val="0"/>
        </w:rPr>
        <w:t xml:space="preserve">12.1 Tenant/Buyer Insurance: The Tenant/Buyer shall maintain renter's insurance with liability coverage of at least [RENTER INSURANCE LIABILITY AMOUNT] and shall name the Landlord/Seller as an additional insured.</w:t>
      </w:r>
    </w:p>
    <w:p>
      <w:pPr>
        <w:spacing w:line="276" w:lineRule="auto"/>
      </w:pPr>
      <w:r>
        <w:rPr>
          <w:rFonts w:ascii="Times New Roman" w:hAnsi="Times New Roman" w:eastAsia="Times New Roman" w:cs="Times New Roman"/>
          <w:sz w:val="22"/>
          <w:szCs w:val="22"/>
          <w:b w:val="0"/>
          <w:bCs w:val="0"/>
        </w:rPr>
        <w:t xml:space="preserve">12.2 Landlord/Seller Insurance: The Landlord/Seller shall maintain property insurance on the Property in an amount determined by the Landlord/Seller.</w:t>
      </w:r>
    </w:p>
    <w:p>
      <w:pPr>
        <w:spacing w:line="276" w:lineRule="auto"/>
      </w:pPr>
      <w:r>
        <w:rPr>
          <w:rFonts w:ascii="Times New Roman" w:hAnsi="Times New Roman" w:eastAsia="Times New Roman" w:cs="Times New Roman"/>
          <w:sz w:val="22"/>
          <w:szCs w:val="22"/>
          <w:b w:val="0"/>
          <w:bCs w:val="0"/>
        </w:rPr>
        <w:t xml:space="preserve">12.3 Proof of Insurance: Each Party shall provide proof of insurance upon request by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DEFAULT AND REMEDIES</w:t>
      </w:r>
    </w:p>
    <w:p>
      <w:pPr>
        <w:spacing w:line="276" w:lineRule="auto"/>
      </w:pPr>
      <w:r>
        <w:rPr>
          <w:rFonts w:ascii="Times New Roman" w:hAnsi="Times New Roman" w:eastAsia="Times New Roman" w:cs="Times New Roman"/>
          <w:sz w:val="22"/>
          <w:szCs w:val="22"/>
          <w:b w:val="0"/>
          <w:bCs w:val="0"/>
        </w:rPr>
        <w:t xml:space="preserve">13.1 Events of Default: The Tenant/Buyer shall be in default if the Tenant/Buyer fails to pay rent or any other amount when due, breaches any other term of this Agreement, or abandons the Property.</w:t>
      </w:r>
    </w:p>
    <w:p>
      <w:pPr>
        <w:spacing w:line="276" w:lineRule="auto"/>
      </w:pPr>
      <w:r>
        <w:rPr>
          <w:rFonts w:ascii="Times New Roman" w:hAnsi="Times New Roman" w:eastAsia="Times New Roman" w:cs="Times New Roman"/>
          <w:sz w:val="22"/>
          <w:szCs w:val="22"/>
          <w:b w:val="0"/>
          <w:bCs w:val="0"/>
        </w:rPr>
        <w:t xml:space="preserve">13.2 Notice and Cure: Upon default, the Landlord/Seller shall provide written notice to the Tenant/Buyer specifying the default. The Tenant/Buyer shall have [CURE PERIOD DAYS] days from receipt of notice to cure the default.</w:t>
      </w:r>
    </w:p>
    <w:p>
      <w:pPr>
        <w:spacing w:line="276" w:lineRule="auto"/>
      </w:pPr>
      <w:r>
        <w:rPr>
          <w:rFonts w:ascii="Times New Roman" w:hAnsi="Times New Roman" w:eastAsia="Times New Roman" w:cs="Times New Roman"/>
          <w:sz w:val="22"/>
          <w:szCs w:val="22"/>
          <w:b w:val="0"/>
          <w:bCs w:val="0"/>
        </w:rPr>
        <w:t xml:space="preserve">13.3 Remedies: If the default is not cured within the cure period, the Landlord/Seller may terminate this Agreement, pursue eviction, retain the Security Deposit and Option Fee, forfeit all Rent Credits, and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13.4 Landlord/Seller Default: If the Landlord/Seller defaults under this Agreement and fails to cure within [LANDLORD CURE PERIOD DAYS] days after written notice, the Tenant/Buyer may seek specific performance or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TERMINATION</w:t>
      </w:r>
    </w:p>
    <w:p>
      <w:pPr>
        <w:spacing w:line="276" w:lineRule="auto"/>
      </w:pPr>
      <w:r>
        <w:rPr>
          <w:rFonts w:ascii="Times New Roman" w:hAnsi="Times New Roman" w:eastAsia="Times New Roman" w:cs="Times New Roman"/>
          <w:sz w:val="22"/>
          <w:szCs w:val="22"/>
          <w:b w:val="0"/>
          <w:bCs w:val="0"/>
        </w:rPr>
        <w:t xml:space="preserve">14.1 Termination by Tenant/Buyer: The Tenant/Buyer may terminate this Agreement by providing written notice to the Landlord/Seller at least [TERMINATION NOTICE DAYS] days before the intended termination date, subject to the terms of this Agreement.</w:t>
      </w:r>
    </w:p>
    <w:p>
      <w:pPr>
        <w:spacing w:line="276" w:lineRule="auto"/>
      </w:pPr>
      <w:r>
        <w:rPr>
          <w:rFonts w:ascii="Times New Roman" w:hAnsi="Times New Roman" w:eastAsia="Times New Roman" w:cs="Times New Roman"/>
          <w:sz w:val="22"/>
          <w:szCs w:val="22"/>
          <w:b w:val="0"/>
          <w:bCs w:val="0"/>
        </w:rPr>
        <w:t xml:space="preserve">14.2 Termination by Landlord/Seller: The Landlord/Seller may terminate this Agreement only for cause, including the Tenant/Buyer's uncured default,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w:t>
      </w:r>
    </w:p>
    <w:p>
      <w:pPr>
        <w:spacing w:line="276" w:lineRule="auto"/>
      </w:pPr>
      <w:r>
        <w:rPr>
          <w:rFonts w:ascii="Times New Roman" w:hAnsi="Times New Roman" w:eastAsia="Times New Roman" w:cs="Times New Roman"/>
          <w:sz w:val="22"/>
          <w:szCs w:val="22"/>
          <w:b w:val="0"/>
          <w:bCs w:val="0"/>
        </w:rPr>
        <w:t xml:space="preserve">14.3 Effect of Termination: Upon termination, the</w:t>
      </w:r>
    </w:p>
    <w:p>
      <w:pPr>
        <w:spacing w:line="276" w:lineRule="auto"/>
      </w:pPr>
      <w:r>
        <w:rPr>
          <w:rFonts w:ascii="Times New Roman" w:hAnsi="Times New Roman" w:eastAsia="Times New Roman" w:cs="Times New Roman"/>
          <w:sz w:val="22"/>
          <w:szCs w:val="22"/>
          <w:b w:val="0"/>
          <w:bCs w:val="0"/>
        </w:rPr>
        <w:t xml:space="preserve">Tenant/Buyer shall vacate the Property and surrender all keys, and the Landlord/Seller shall retain the Option Fee and any accrued Rent Credits,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SECURITY AND ACCESS</w:t>
      </w:r>
    </w:p>
    <w:p>
      <w:pPr>
        <w:spacing w:line="276" w:lineRule="auto"/>
      </w:pPr>
      <w:r>
        <w:rPr>
          <w:rFonts w:ascii="Times New Roman" w:hAnsi="Times New Roman" w:eastAsia="Times New Roman" w:cs="Times New Roman"/>
          <w:sz w:val="22"/>
          <w:szCs w:val="22"/>
          <w:b w:val="0"/>
          <w:bCs w:val="0"/>
        </w:rPr>
        <w:t xml:space="preserve">15.1 Landlord/Seller Access: The Landlord/Seller may enter the Property upon at least [NOTICE HOURS] hours' notice to the Tenant/Buyer for inspections, repairs, or showings, except in emergencies.</w:t>
      </w:r>
    </w:p>
    <w:p>
      <w:pPr>
        <w:spacing w:line="276" w:lineRule="auto"/>
      </w:pPr>
      <w:r>
        <w:rPr>
          <w:rFonts w:ascii="Times New Roman" w:hAnsi="Times New Roman" w:eastAsia="Times New Roman" w:cs="Times New Roman"/>
          <w:sz w:val="22"/>
          <w:szCs w:val="22"/>
          <w:b w:val="0"/>
          <w:bCs w:val="0"/>
        </w:rPr>
        <w:t xml:space="preserve">15.2 Emergency Access: The Landlord/Seller may enter the Property without notice in the event of an emergency.</w:t>
      </w:r>
    </w:p>
    <w:p>
      <w:pPr>
        <w:spacing w:line="276" w:lineRule="auto"/>
      </w:pPr>
      <w:r>
        <w:rPr>
          <w:rFonts w:ascii="Times New Roman" w:hAnsi="Times New Roman" w:eastAsia="Times New Roman" w:cs="Times New Roman"/>
          <w:sz w:val="22"/>
          <w:szCs w:val="22"/>
          <w:b w:val="0"/>
          <w:bCs w:val="0"/>
        </w:rPr>
        <w:t xml:space="preserve">15.3 Locks: The Tenant/Buyer shall not change or add locks to the Property without providing the Landlord/Seller with a key.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PETS</w:t>
      </w:r>
    </w:p>
    <w:p>
      <w:pPr>
        <w:spacing w:line="276" w:lineRule="auto"/>
      </w:pPr>
      <w:r>
        <w:rPr>
          <w:rFonts w:ascii="Times New Roman" w:hAnsi="Times New Roman" w:eastAsia="Times New Roman" w:cs="Times New Roman"/>
          <w:sz w:val="22"/>
          <w:szCs w:val="22"/>
          <w:b w:val="0"/>
          <w:bCs w:val="0"/>
        </w:rPr>
        <w:t xml:space="preserve">16.1 Pets Allowed: Pets are [ALLOWED/NOT ALLOWED] on the Property.</w:t>
      </w:r>
    </w:p>
    <w:p>
      <w:pPr>
        <w:spacing w:line="276" w:lineRule="auto"/>
      </w:pPr>
      <w:r>
        <w:rPr>
          <w:rFonts w:ascii="Times New Roman" w:hAnsi="Times New Roman" w:eastAsia="Times New Roman" w:cs="Times New Roman"/>
          <w:sz w:val="22"/>
          <w:szCs w:val="22"/>
          <w:b w:val="0"/>
          <w:bCs w:val="0"/>
        </w:rPr>
        <w:t xml:space="preserve">16.2 Pet Deposit: If pets are allowed, the Tenant/Buyer shall pay a pet deposit of [PET DEPOSIT AMOUNT] and a monthly pet fee of [PET FEE AMOUNT].</w:t>
      </w:r>
    </w:p>
    <w:p>
      <w:pPr>
        <w:spacing w:line="276" w:lineRule="auto"/>
      </w:pPr>
      <w:r>
        <w:rPr>
          <w:rFonts w:ascii="Times New Roman" w:hAnsi="Times New Roman" w:eastAsia="Times New Roman" w:cs="Times New Roman"/>
          <w:sz w:val="22"/>
          <w:szCs w:val="22"/>
          <w:b w:val="0"/>
          <w:bCs w:val="0"/>
        </w:rPr>
        <w:t xml:space="preserve">16.3 Pet Rules: The Tenant/Buyer shall comply with all pet rules and shall be responsible for any damage caused by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LEAD-BASED PAINT DISCLOSURE</w:t>
      </w:r>
    </w:p>
    <w:p>
      <w:pPr>
        <w:spacing w:line="276" w:lineRule="auto"/>
      </w:pPr>
      <w:r>
        <w:rPr>
          <w:rFonts w:ascii="Times New Roman" w:hAnsi="Times New Roman" w:eastAsia="Times New Roman" w:cs="Times New Roman"/>
          <w:sz w:val="22"/>
          <w:szCs w:val="22"/>
          <w:b w:val="0"/>
          <w:bCs w:val="0"/>
        </w:rPr>
        <w:t xml:space="preserve">17.1 Disclosure: If the Property was constructed before 1978, the Landlord/Seller shall provide the Tenant/Buyer with the required lead-based paint disclosure and pamphlet.</w:t>
      </w:r>
    </w:p>
    <w:p>
      <w:pPr>
        <w:spacing w:line="276" w:lineRule="auto"/>
      </w:pPr>
      <w:r>
        <w:rPr>
          <w:rFonts w:ascii="Times New Roman" w:hAnsi="Times New Roman" w:eastAsia="Times New Roman" w:cs="Times New Roman"/>
          <w:sz w:val="22"/>
          <w:szCs w:val="22"/>
          <w:b w:val="0"/>
          <w:bCs w:val="0"/>
        </w:rPr>
        <w:t xml:space="preserve">17.2 Acknowledgment: The Tenant/Buyer acknowledges receipt of the lead-based paint disclosure and pamphlet,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GOVERNING LAW AND DISPUTE RESOLUTION</w:t>
      </w:r>
    </w:p>
    <w:p>
      <w:pPr>
        <w:spacing w:line="276" w:lineRule="auto"/>
      </w:pPr>
      <w:r>
        <w:rPr>
          <w:rFonts w:ascii="Times New Roman" w:hAnsi="Times New Roman" w:eastAsia="Times New Roman" w:cs="Times New Roman"/>
          <w:sz w:val="22"/>
          <w:szCs w:val="22"/>
          <w:b w:val="0"/>
          <w:bCs w:val="0"/>
        </w:rPr>
        <w:t xml:space="preserve">18.1 Governing Law: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18.2 Dispute Resolution: Any dispute arising under this Agreement shall be resolved through [DISPUTE RESOLUTION METHOD, E.G., MEDIATION, ARBITRATION, OR LITIGATION] in [COUNTY, STATE].</w:t>
      </w:r>
    </w:p>
    <w:p>
      <w:pPr>
        <w:spacing w:line="276" w:lineRule="auto"/>
      </w:pPr>
      <w:r>
        <w:rPr>
          <w:rFonts w:ascii="Times New Roman" w:hAnsi="Times New Roman" w:eastAsia="Times New Roman" w:cs="Times New Roman"/>
          <w:sz w:val="22"/>
          <w:szCs w:val="22"/>
          <w:b w:val="0"/>
          <w:bCs w:val="0"/>
        </w:rPr>
        <w:t xml:space="preserve">18.3 Attorney's Fees: In any dispute,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NOTICES</w:t>
      </w:r>
    </w:p>
    <w:p>
      <w:pPr>
        <w:spacing w:line="276" w:lineRule="auto"/>
      </w:pPr>
      <w:r>
        <w:rPr>
          <w:rFonts w:ascii="Times New Roman" w:hAnsi="Times New Roman" w:eastAsia="Times New Roman" w:cs="Times New Roman"/>
          <w:sz w:val="22"/>
          <w:szCs w:val="22"/>
          <w:b w:val="0"/>
          <w:bCs w:val="0"/>
        </w:rPr>
        <w:t xml:space="preserve">19.1 Notice Method: All notices under this Agreement shall be in writing and delivered by personal delivery, certified mail, or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19.2 Notice Effective Date: Notice shall be effective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MISCELLANEOUS</w:t>
      </w:r>
    </w:p>
    <w:p>
      <w:pPr>
        <w:spacing w:line="276" w:lineRule="auto"/>
      </w:pPr>
      <w:r>
        <w:rPr>
          <w:rFonts w:ascii="Times New Roman" w:hAnsi="Times New Roman" w:eastAsia="Times New Roman" w:cs="Times New Roman"/>
          <w:sz w:val="22"/>
          <w:szCs w:val="22"/>
          <w:b w:val="0"/>
          <w:bCs w:val="0"/>
        </w:rPr>
        <w:t xml:space="preserve">20.1 Entire Agreement: This Agreement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20.2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20.3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20.4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20.5 Assignment: The Tenant/Buyer may not assign this Agreement or sublet the Property without the prior written consent of the Landlord/Seller.</w:t>
      </w:r>
    </w:p>
    <w:p>
      <w:pPr>
        <w:spacing w:line="276" w:lineRule="auto"/>
      </w:pPr>
      <w:r>
        <w:rPr>
          <w:rFonts w:ascii="Times New Roman" w:hAnsi="Times New Roman" w:eastAsia="Times New Roman" w:cs="Times New Roman"/>
          <w:sz w:val="22"/>
          <w:szCs w:val="22"/>
          <w:b w:val="0"/>
          <w:bCs w:val="0"/>
        </w:rPr>
        <w:t xml:space="preserve">20.6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20.7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20.8 Time of Essence: Time is of the essence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[LANDLORD/SELLER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[LANDLORD/SIGNING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[TENANT/BUYER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[TENANT/SIGNING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[LANDLORD/SELLER NAME] and [TENANT/BUYER NAME], known to me or proved to me on the basis of satisfactory evidence to be the persons whose names are subscribed to this Agreement and acknowledged to me that they executed the same in their authorized capacities, and that by their signatures on this Agreement,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2026-10-04T11:14:15+00:00</dcterms:created>
  <dcterms:modified xsi:type="dcterms:W3CDTF">2026-10-04T11:14:15+00:00</dcterms:modified>
</cp:coreProperties>
</file>

<file path=docProps/custom.xml><?xml version="1.0" encoding="utf-8"?>
<Properties xmlns="http://schemas.openxmlformats.org/officeDocument/2006/custom-properties" xmlns:vt="http://schemas.openxmlformats.org/officeDocument/2006/docPropsVTypes"/>
</file>