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RETIRING PARTNER BUYOUT OFFER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[RETIRING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[RETIRING PARTNER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[RETIRING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PARTNER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THE INTEREST OF A RETIRING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Parties: This Retiring Partner Buyout Offer Agreement (the "Agreement") is made and entered into as of [EFFECTIVE DATE] by and among [FIRM NAME], a [ENTITY TYPE] organized under the laws of [STATE] (the "Firm"), [RETIRING PARTNER NAME] (the "Retiring Partner"), and [REMAINING PARTNER NAME] (the "Remaining Partner").</w:t>
      </w:r>
    </w:p>
    <w:p>
      <w:pPr>
        <w:spacing w:line="276" w:lineRule="auto"/>
      </w:pPr>
      <w:r>
        <w:rPr>
          <w:rFonts w:ascii="Times New Roman" w:hAnsi="Times New Roman" w:eastAsia="Times New Roman" w:cs="Times New Roman"/>
          <w:sz w:val="22"/>
          <w:szCs w:val="22"/>
          <w:b w:val="0"/>
          <w:bCs w:val="0"/>
        </w:rPr>
        <w:t xml:space="preserve">1.2 Recitals: The Retiring Partner is a partner of the Firm holding a [PERCENTAGE]% partnership interest (the "Retiring Interest"). The Retiring Partner desires to retire from the Firm and to sell the Retiring Interest, and the Firm and the Remaining Partner desire to purchase the Retiring Interest, 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1.3 Governing Partnership Agreement: This Agreement is subject to and shall be construed consistently with the partnership agreement of the Firm dated [PARTNERSHIP AGREEMENT DATE] (the "Partnership Agreement"). In the event of a conflict, the Partnership Agreement shall control unless this Agreement expressly states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"Buyout Price" means the total purchase price for the Retiring Interest as determined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2.2 "Closing" means the consummation of the purchase and sale</w:t>
      </w:r>
    </w:p>
    <w:p>
      <w:pPr>
        <w:spacing w:line="276" w:lineRule="auto"/>
      </w:pPr>
      <w:r>
        <w:rPr>
          <w:rFonts w:ascii="Times New Roman" w:hAnsi="Times New Roman" w:eastAsia="Times New Roman" w:cs="Times New Roman"/>
          <w:sz w:val="22"/>
          <w:szCs w:val="22"/>
          <w:b w:val="0"/>
          <w:bCs w:val="0"/>
        </w:rPr>
        <w:t xml:space="preserve">of the Retiring Interest under this Agreement.</w:t>
      </w:r>
    </w:p>
    <w:p>
      <w:pPr>
        <w:spacing w:line="276" w:lineRule="auto"/>
      </w:pPr>
      <w:r>
        <w:rPr>
          <w:rFonts w:ascii="Times New Roman" w:hAnsi="Times New Roman" w:eastAsia="Times New Roman" w:cs="Times New Roman"/>
          <w:sz w:val="22"/>
          <w:szCs w:val="22"/>
          <w:b w:val="0"/>
          <w:bCs w:val="0"/>
        </w:rPr>
        <w:t xml:space="preserve">2.3 "Closing Date" means [CLOSING DATE], or such other date as the parties may agree in writing.</w:t>
      </w:r>
    </w:p>
    <w:p>
      <w:pPr>
        <w:spacing w:line="276" w:lineRule="auto"/>
      </w:pPr>
      <w:r>
        <w:rPr>
          <w:rFonts w:ascii="Times New Roman" w:hAnsi="Times New Roman" w:eastAsia="Times New Roman" w:cs="Times New Roman"/>
          <w:sz w:val="22"/>
          <w:szCs w:val="22"/>
          <w:b w:val="0"/>
          <w:bCs w:val="0"/>
        </w:rPr>
        <w:t xml:space="preserve">2.4 "Effective Retirement Date" means [EFFECTIVE RETIREMENT DATE].</w:t>
      </w:r>
    </w:p>
    <w:p>
      <w:pPr>
        <w:spacing w:line="276" w:lineRule="auto"/>
      </w:pPr>
      <w:r>
        <w:rPr>
          <w:rFonts w:ascii="Times New Roman" w:hAnsi="Times New Roman" w:eastAsia="Times New Roman" w:cs="Times New Roman"/>
          <w:sz w:val="22"/>
          <w:szCs w:val="22"/>
          <w:b w:val="0"/>
          <w:bCs w:val="0"/>
        </w:rPr>
        <w:t xml:space="preserve">2.5 "Retiring Interest" means all of the Retiring Partner's right, title, and interest in the Firm, including capital account, profit and loss share, voting rights, and goodwill, as further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RETIRING INTEREST SUBJECT TO BUYOUT</w:t>
      </w:r>
    </w:p>
    <w:p>
      <w:pPr>
        <w:spacing w:line="276" w:lineRule="auto"/>
      </w:pPr>
      <w:r>
        <w:rPr>
          <w:rFonts w:ascii="Times New Roman" w:hAnsi="Times New Roman" w:eastAsia="Times New Roman" w:cs="Times New Roman"/>
          <w:sz w:val="22"/>
          <w:szCs w:val="22"/>
          <w:b w:val="0"/>
          <w:bCs w:val="0"/>
        </w:rPr>
        <w:t xml:space="preserve">3.1 Interest Purchased: The Retiring Partner agrees to sell, assign, transfer, and convey to the Firm and/or the Remaining Partner, and the Firm and/or the Remaining Partner agree to purchase, all of the Retiring Partner's right, title, and interest in the Firm, including the Retiring Partner's [PERCENTAGE]% partnership interest.</w:t>
      </w:r>
    </w:p>
    <w:p>
      <w:pPr>
        <w:spacing w:line="276" w:lineRule="auto"/>
      </w:pPr>
      <w:r>
        <w:rPr>
          <w:rFonts w:ascii="Times New Roman" w:hAnsi="Times New Roman" w:eastAsia="Times New Roman" w:cs="Times New Roman"/>
          <w:sz w:val="22"/>
          <w:szCs w:val="22"/>
          <w:b w:val="0"/>
          <w:bCs w:val="0"/>
        </w:rPr>
        <w:t xml:space="preserve">3.2 Capital Account: The Retiring Partner's capital account balance as of [CAPITAL ACCOUNT VALUATION DATE] is [CAPITAL ACCOUNT AMOUNT].</w:t>
      </w:r>
    </w:p>
    <w:p>
      <w:pPr>
        <w:spacing w:line="276" w:lineRule="auto"/>
      </w:pPr>
      <w:r>
        <w:rPr>
          <w:rFonts w:ascii="Times New Roman" w:hAnsi="Times New Roman" w:eastAsia="Times New Roman" w:cs="Times New Roman"/>
          <w:sz w:val="22"/>
          <w:szCs w:val="22"/>
          <w:b w:val="0"/>
          <w:bCs w:val="0"/>
        </w:rPr>
        <w:t xml:space="preserve">3.3 Goodwill: The Retiring Interest includes the Retiring Partner's share of the goodwill of the Firm, valued at [GOODWILL VALUE].</w:t>
      </w:r>
    </w:p>
    <w:p>
      <w:pPr>
        <w:spacing w:line="276" w:lineRule="auto"/>
      </w:pPr>
      <w:r>
        <w:rPr>
          <w:rFonts w:ascii="Times New Roman" w:hAnsi="Times New Roman" w:eastAsia="Times New Roman" w:cs="Times New Roman"/>
          <w:sz w:val="22"/>
          <w:szCs w:val="22"/>
          <w:b w:val="0"/>
          <w:bCs w:val="0"/>
        </w:rPr>
        <w:t xml:space="preserve">3.4 Excluded Assets: The following assets are excluded from the buyout: [EXCLUDED ASSETS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 AND VALUATION</w:t>
      </w:r>
    </w:p>
    <w:p>
      <w:pPr>
        <w:spacing w:line="276" w:lineRule="auto"/>
      </w:pPr>
      <w:r>
        <w:rPr>
          <w:rFonts w:ascii="Times New Roman" w:hAnsi="Times New Roman" w:eastAsia="Times New Roman" w:cs="Times New Roman"/>
          <w:sz w:val="22"/>
          <w:szCs w:val="22"/>
          <w:b w:val="0"/>
          <w:bCs w:val="0"/>
        </w:rPr>
        <w:t xml:space="preserve">4.1 Buyout Price: The total Buyout Price for the Retiring Interest is [BUYOUT PRICE] (the "Buyout Price").</w:t>
      </w:r>
    </w:p>
    <w:p>
      <w:pPr>
        <w:spacing w:line="276" w:lineRule="auto"/>
      </w:pPr>
      <w:r>
        <w:rPr>
          <w:rFonts w:ascii="Times New Roman" w:hAnsi="Times New Roman" w:eastAsia="Times New Roman" w:cs="Times New Roman"/>
          <w:sz w:val="22"/>
          <w:szCs w:val="22"/>
          <w:b w:val="0"/>
          <w:bCs w:val="0"/>
        </w:rPr>
        <w:t xml:space="preserve">4.2 Valuation Method: The Buyout Price was determined by [VALUATION METHOD, e.g., independent appraisal, formula in Partnership Agreement, mutual agreement].</w:t>
      </w:r>
    </w:p>
    <w:p>
      <w:pPr>
        <w:spacing w:line="276" w:lineRule="auto"/>
      </w:pPr>
      <w:r>
        <w:rPr>
          <w:rFonts w:ascii="Times New Roman" w:hAnsi="Times New Roman" w:eastAsia="Times New Roman" w:cs="Times New Roman"/>
          <w:sz w:val="22"/>
          <w:szCs w:val="22"/>
          <w:b w:val="0"/>
          <w:bCs w:val="0"/>
        </w:rPr>
        <w:t xml:space="preserve">4.3 Valuation Date: The valuation of the Retiring Interest is effective as of [VALUATION DATE].</w:t>
      </w:r>
    </w:p>
    <w:p>
      <w:pPr>
        <w:spacing w:line="276" w:lineRule="auto"/>
      </w:pPr>
      <w:r>
        <w:rPr>
          <w:rFonts w:ascii="Times New Roman" w:hAnsi="Times New Roman" w:eastAsia="Times New Roman" w:cs="Times New Roman"/>
          <w:sz w:val="22"/>
          <w:szCs w:val="22"/>
          <w:b w:val="0"/>
          <w:bCs w:val="0"/>
        </w:rPr>
        <w:t xml:space="preserve">4.4 Allocation: The Buyout Price shall be allocated as follows: capital account [CAPITAL ACCOUNT ALLOCATION]; goodwill [GOODWILL ALLOCATION]; other [OTHER ALLOCATION].</w:t>
      </w:r>
    </w:p>
    <w:p>
      <w:pPr>
        <w:spacing w:line="276" w:lineRule="auto"/>
      </w:pPr>
      <w:r>
        <w:rPr>
          <w:rFonts w:ascii="Times New Roman" w:hAnsi="Times New Roman" w:eastAsia="Times New Roman" w:cs="Times New Roman"/>
          <w:sz w:val="22"/>
          <w:szCs w:val="22"/>
          <w:b w:val="0"/>
          <w:bCs w:val="0"/>
        </w:rPr>
        <w:t xml:space="preserve">4.5 Adjustments: The Buyout Price shall be adjusted for [ADJUSTMENT ITEMS, e.g., accounts receivable collected, unbilled work in progress, liabilities assumed] as set forth in Schedule [SCHEDULE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TERMS</w:t>
      </w:r>
    </w:p>
    <w:p>
      <w:pPr>
        <w:spacing w:line="276" w:lineRule="auto"/>
      </w:pPr>
      <w:r>
        <w:rPr>
          <w:rFonts w:ascii="Times New Roman" w:hAnsi="Times New Roman" w:eastAsia="Times New Roman" w:cs="Times New Roman"/>
          <w:sz w:val="22"/>
          <w:szCs w:val="22"/>
          <w:b w:val="0"/>
          <w:bCs w:val="0"/>
        </w:rPr>
        <w:t xml:space="preserve">5.1 Down Payment: At Closing, the purchaser shall pay to the Retiring Partner a down payment of [DOWN PAYMENT AMOUNT], representing [DOWN PAYMENT PERCENTAGE]% of the Buyout Price.</w:t>
      </w:r>
    </w:p>
    <w:p>
      <w:pPr>
        <w:spacing w:line="276" w:lineRule="auto"/>
      </w:pPr>
      <w:r>
        <w:rPr>
          <w:rFonts w:ascii="Times New Roman" w:hAnsi="Times New Roman" w:eastAsia="Times New Roman" w:cs="Times New Roman"/>
          <w:sz w:val="22"/>
          <w:szCs w:val="22"/>
          <w:b w:val="0"/>
          <w:bCs w:val="0"/>
        </w:rPr>
        <w:t xml:space="preserve">5.2 Promissory Note: The balance of the Buyout Price in the amount of [PROMISSORY NOTE PRINCIPAL] shall be evidenced by a promissory note (the "Note") payable in [NUMBER]</w:t>
      </w:r>
    </w:p>
    <w:p>
      <w:pPr>
        <w:spacing w:line="276" w:lineRule="auto"/>
      </w:pPr>
      <w:r>
        <w:rPr>
          <w:rFonts w:ascii="Times New Roman" w:hAnsi="Times New Roman" w:eastAsia="Times New Roman" w:cs="Times New Roman"/>
          <w:sz w:val="22"/>
          <w:szCs w:val="22"/>
          <w:b w:val="0"/>
          <w:bCs w:val="0"/>
        </w:rPr>
        <w:t xml:space="preserve">[MONTHLY/QUARTERLY/ANNUAL] installments of [INSTALLMENT AMOUNT], commencing on [FIRST INSTALLMENT DATE].</w:t>
      </w:r>
    </w:p>
    <w:p>
      <w:pPr>
        <w:spacing w:line="276" w:lineRule="auto"/>
      </w:pPr>
      <w:r>
        <w:rPr>
          <w:rFonts w:ascii="Times New Roman" w:hAnsi="Times New Roman" w:eastAsia="Times New Roman" w:cs="Times New Roman"/>
          <w:sz w:val="22"/>
          <w:szCs w:val="22"/>
          <w:b w:val="0"/>
          <w:bCs w:val="0"/>
        </w:rPr>
        <w:t xml:space="preserve">5.3 Interest: The unpaid balance of the Note shall bear interest at the rate of [INTEREST RATE]% per annum, [FIXED/VARIABLE], computed on the basis of a [360/365]-day year.</w:t>
      </w:r>
    </w:p>
    <w:p>
      <w:pPr>
        <w:spacing w:line="276" w:lineRule="auto"/>
      </w:pPr>
      <w:r>
        <w:rPr>
          <w:rFonts w:ascii="Times New Roman" w:hAnsi="Times New Roman" w:eastAsia="Times New Roman" w:cs="Times New Roman"/>
          <w:sz w:val="22"/>
          <w:szCs w:val="22"/>
          <w:b w:val="0"/>
          <w:bCs w:val="0"/>
        </w:rPr>
        <w:t xml:space="preserve">5.4 Prepayment: The Note [MAY/MAY NOT] be prepaid in whole or in part at any time without penalty.</w:t>
      </w:r>
    </w:p>
    <w:p>
      <w:pPr>
        <w:spacing w:line="276" w:lineRule="auto"/>
      </w:pPr>
      <w:r>
        <w:rPr>
          <w:rFonts w:ascii="Times New Roman" w:hAnsi="Times New Roman" w:eastAsia="Times New Roman" w:cs="Times New Roman"/>
          <w:sz w:val="22"/>
          <w:szCs w:val="22"/>
          <w:b w:val="0"/>
          <w:bCs w:val="0"/>
        </w:rPr>
        <w:t xml:space="preserve">5.5 Security: The Note shall be secured by [SECURITY DESCRIPTION, e.g., pledge of partnership interest, personal guaranty of Remaining Partner, life insurance policy].</w:t>
      </w:r>
    </w:p>
    <w:p>
      <w:pPr>
        <w:spacing w:line="276" w:lineRule="auto"/>
      </w:pPr>
      <w:r>
        <w:rPr>
          <w:rFonts w:ascii="Times New Roman" w:hAnsi="Times New Roman" w:eastAsia="Times New Roman" w:cs="Times New Roman"/>
          <w:sz w:val="22"/>
          <w:szCs w:val="22"/>
          <w:b w:val="0"/>
          <w:bCs w:val="0"/>
        </w:rPr>
        <w:t xml:space="preserve">5.6 Manner of Payment: All payments shall be made by [PAYMENT METHOD] to [PAYEE NAME AND ADDRESS] or to such other account as the Retiring Partner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CLOSING</w:t>
      </w:r>
    </w:p>
    <w:p>
      <w:pPr>
        <w:spacing w:line="276" w:lineRule="auto"/>
      </w:pPr>
      <w:r>
        <w:rPr>
          <w:rFonts w:ascii="Times New Roman" w:hAnsi="Times New Roman" w:eastAsia="Times New Roman" w:cs="Times New Roman"/>
          <w:sz w:val="22"/>
          <w:szCs w:val="22"/>
          <w:b w:val="0"/>
          <w:bCs w:val="0"/>
        </w:rPr>
        <w:t xml:space="preserve">6.1 Closing Date and Place: The Closing shall take place on [CLOSING DATE] at [CLOSING LOCATION] or remotely by electronic exchange of documents.</w:t>
      </w:r>
    </w:p>
    <w:p>
      <w:pPr>
        <w:spacing w:line="276" w:lineRule="auto"/>
      </w:pPr>
      <w:r>
        <w:rPr>
          <w:rFonts w:ascii="Times New Roman" w:hAnsi="Times New Roman" w:eastAsia="Times New Roman" w:cs="Times New Roman"/>
          <w:sz w:val="22"/>
          <w:szCs w:val="22"/>
          <w:b w:val="0"/>
          <w:bCs w:val="0"/>
        </w:rPr>
        <w:t xml:space="preserve">6.2 Closing Deliveries by Retiring Partner: At Closing, the Retiring Partner shall deliver: (a) an assignment of the Retiring Interest in form attached as Exhibit [EXHIBIT NUMBER]; (b) a resignation from all positions with the Firm effective [RESIGNATION EFFECTIVE DATE]; (c) a release of claims in the form attached as Exhibit [EXHIBIT NUMBER]; and (d) [OTHER DELIVERABLES].</w:t>
      </w:r>
    </w:p>
    <w:p>
      <w:pPr>
        <w:spacing w:line="276" w:lineRule="auto"/>
      </w:pPr>
      <w:r>
        <w:rPr>
          <w:rFonts w:ascii="Times New Roman" w:hAnsi="Times New Roman" w:eastAsia="Times New Roman" w:cs="Times New Roman"/>
          <w:sz w:val="22"/>
          <w:szCs w:val="22"/>
          <w:b w:val="0"/>
          <w:bCs w:val="0"/>
        </w:rPr>
        <w:t xml:space="preserve">6.3 Closing Deliveries by Purchaser: At Closing, the purchaser shall deliver: (a) the down payment; (b) the executed Note; (c) the security documents described in Section 5.5; and (d) [OTHER DELIVERABLES].</w:t>
      </w:r>
    </w:p>
    <w:p>
      <w:pPr>
        <w:spacing w:line="276" w:lineRule="auto"/>
      </w:pPr>
      <w:r>
        <w:rPr>
          <w:rFonts w:ascii="Times New Roman" w:hAnsi="Times New Roman" w:eastAsia="Times New Roman" w:cs="Times New Roman"/>
          <w:sz w:val="22"/>
          <w:szCs w:val="22"/>
          <w:b w:val="0"/>
          <w:bCs w:val="0"/>
        </w:rPr>
        <w:t xml:space="preserve">6.4 Conditions to Closing: The obligations of the parties to close are conditioned upon [CLOSING CONDITIONS, e.g., receipt of required consents, completion of transition obligations, no material adverse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TRANSITION AND RETIREMENT OBLIGATIONS</w:t>
      </w:r>
    </w:p>
    <w:p>
      <w:pPr>
        <w:spacing w:line="276" w:lineRule="auto"/>
      </w:pPr>
      <w:r>
        <w:rPr>
          <w:rFonts w:ascii="Times New Roman" w:hAnsi="Times New Roman" w:eastAsia="Times New Roman" w:cs="Times New Roman"/>
          <w:sz w:val="22"/>
          <w:szCs w:val="22"/>
          <w:b w:val="0"/>
          <w:bCs w:val="0"/>
        </w:rPr>
        <w:t xml:space="preserve">7.1 Transition Period: The Retiring Partner shall provide transition services for a period of [TRANSITION PERIOD] commencing on [TRANSITION START DATE] and ending on [TRANSITION END DATE].</w:t>
      </w:r>
    </w:p>
    <w:p>
      <w:pPr>
        <w:spacing w:line="276" w:lineRule="auto"/>
      </w:pPr>
      <w:r>
        <w:rPr>
          <w:rFonts w:ascii="Times New Roman" w:hAnsi="Times New Roman" w:eastAsia="Times New Roman" w:cs="Times New Roman"/>
          <w:sz w:val="22"/>
          <w:szCs w:val="22"/>
          <w:b w:val="0"/>
          <w:bCs w:val="0"/>
        </w:rPr>
        <w:t xml:space="preserve">7.2 Transition Services: The Retiring Partner shall [DESCRIBE TRANSITION SERVICES, e.g., introduce clients, transfer files, assist with pending matters].</w:t>
      </w:r>
    </w:p>
    <w:p>
      <w:pPr>
        <w:spacing w:line="276" w:lineRule="auto"/>
      </w:pPr>
      <w:r>
        <w:rPr>
          <w:rFonts w:ascii="Times New Roman" w:hAnsi="Times New Roman" w:eastAsia="Times New Roman" w:cs="Times New Roman"/>
          <w:sz w:val="22"/>
          <w:szCs w:val="22"/>
          <w:b w:val="0"/>
          <w:bCs w:val="0"/>
        </w:rPr>
        <w:t xml:space="preserve">7.3 Compensation for Transition Services: The Retiring Partner shall be compensated for transition services at the rate of [TRANSITION COMPENSATION] payable [PAYMENT FREQUENCY].</w:t>
      </w:r>
    </w:p>
    <w:p>
      <w:pPr>
        <w:spacing w:line="276" w:lineRule="auto"/>
      </w:pPr>
      <w:r>
        <w:rPr>
          <w:rFonts w:ascii="Times New Roman" w:hAnsi="Times New Roman" w:eastAsia="Times New Roman" w:cs="Times New Roman"/>
          <w:sz w:val="22"/>
          <w:szCs w:val="22"/>
          <w:b w:val="0"/>
          <w:bCs w:val="0"/>
        </w:rPr>
        <w:t xml:space="preserve">7.4 Client Consents: The parties acknowledge that certain client consents may be required in connection with the transfer of client relationships, and the parties shall cooperate to obtain such consents.</w:t>
      </w:r>
    </w:p>
    <w:p>
      <w:pPr>
        <w:spacing w:line="276" w:lineRule="auto"/>
      </w:pPr>
      <w:r>
        <w:rPr>
          <w:rFonts w:ascii="Times New Roman" w:hAnsi="Times New Roman" w:eastAsia="Times New Roman" w:cs="Times New Roman"/>
          <w:sz w:val="22"/>
          <w:szCs w:val="22"/>
          <w:b w:val="0"/>
          <w:bCs w:val="0"/>
        </w:rPr>
        <w:t xml:space="preserve">7.5 Non-Solicitation: For a period of [NON-SOLICITATION PERIOD] following the Effective Retirement Date, the Retiring Partner shall not solicit [DESCRIBE SCOPE OF NON-SOLICITATION] without the prior written consent of the Firm.</w:t>
      </w:r>
    </w:p>
    <w:p>
      <w:pPr>
        <w:spacing w:line="276" w:lineRule="auto"/>
      </w:pPr>
      <w:r>
        <w:rPr>
          <w:rFonts w:ascii="Times New Roman" w:hAnsi="Times New Roman" w:eastAsia="Times New Roman" w:cs="Times New Roman"/>
          <w:sz w:val="22"/>
          <w:szCs w:val="22"/>
          <w:b w:val="0"/>
          <w:bCs w:val="0"/>
        </w:rPr>
        <w:t xml:space="preserve">7.6 Non-Disparagement: The Retiring Partner and the Remaining Partner shall not make any disparaging statements about the other party or the Firm.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THE RETIRING PARTNER</w:t>
      </w:r>
    </w:p>
    <w:p>
      <w:pPr>
        <w:spacing w:line="276" w:lineRule="auto"/>
      </w:pPr>
      <w:r>
        <w:rPr>
          <w:rFonts w:ascii="Times New Roman" w:hAnsi="Times New Roman" w:eastAsia="Times New Roman" w:cs="Times New Roman"/>
          <w:sz w:val="22"/>
          <w:szCs w:val="22"/>
          <w:b w:val="0"/>
          <w:bCs w:val="0"/>
        </w:rPr>
        <w:t xml:space="preserve">8.1 Ownership: The Retiring Partner represents and warrants that the Retiring Partner is the sole owner of the Retiring Interest, free and clear of all liens, pledges, and encumbrances, except as disclosed in Schedule [SCHEDULE NUMBER].</w:t>
      </w:r>
    </w:p>
    <w:p>
      <w:pPr>
        <w:spacing w:line="276" w:lineRule="auto"/>
      </w:pPr>
      <w:r>
        <w:rPr>
          <w:rFonts w:ascii="Times New Roman" w:hAnsi="Times New Roman" w:eastAsia="Times New Roman" w:cs="Times New Roman"/>
          <w:sz w:val="22"/>
          <w:szCs w:val="22"/>
          <w:b w:val="0"/>
          <w:bCs w:val="0"/>
        </w:rPr>
        <w:t xml:space="preserve">8.2 Authority: The Retiring Partner has full power and authority to execute and perform this Agreement.</w:t>
      </w:r>
    </w:p>
    <w:p>
      <w:pPr>
        <w:spacing w:line="276" w:lineRule="auto"/>
      </w:pPr>
      <w:r>
        <w:rPr>
          <w:rFonts w:ascii="Times New Roman" w:hAnsi="Times New Roman" w:eastAsia="Times New Roman" w:cs="Times New Roman"/>
          <w:sz w:val="22"/>
          <w:szCs w:val="22"/>
          <w:b w:val="0"/>
          <w:bCs w:val="0"/>
        </w:rPr>
        <w:t xml:space="preserve">8.3 No Conflicts: The execution and performance of this Agreement do not conflict with any agreement to which the Retiring Partner is a party.</w:t>
      </w:r>
    </w:p>
    <w:p>
      <w:pPr>
        <w:spacing w:line="276" w:lineRule="auto"/>
      </w:pPr>
      <w:r>
        <w:rPr>
          <w:rFonts w:ascii="Times New Roman" w:hAnsi="Times New Roman" w:eastAsia="Times New Roman" w:cs="Times New Roman"/>
          <w:sz w:val="22"/>
          <w:szCs w:val="22"/>
          <w:b w:val="0"/>
          <w:bCs w:val="0"/>
        </w:rPr>
        <w:t xml:space="preserve">8.4 Litigation: There is no pending or threatened litigation, arbitration, or governmental proceeding involving the Retiring Partner relating to the Firm, except as disclosed in Schedule [SCHEDULE NUMBER].</w:t>
      </w:r>
    </w:p>
    <w:p>
      <w:pPr>
        <w:spacing w:line="276" w:lineRule="auto"/>
      </w:pPr>
      <w:r>
        <w:rPr>
          <w:rFonts w:ascii="Times New Roman" w:hAnsi="Times New Roman" w:eastAsia="Times New Roman" w:cs="Times New Roman"/>
          <w:sz w:val="22"/>
          <w:szCs w:val="22"/>
          <w:b w:val="0"/>
          <w:bCs w:val="0"/>
        </w:rPr>
        <w:t xml:space="preserve">8.5 Financial Information: To the Retiring Partner's knowledge, the financial information provided to the Retiring Partner in connection with the valuation is accurate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 OF THE FIRM AND REMAINING</w:t>
      </w:r>
    </w:p>
    <w:p>
      <w:pPr>
        <w:spacing w:line="276" w:lineRule="auto"/>
      </w:pPr>
      <w:r>
        <w:rPr>
          <w:rFonts w:ascii="Times New Roman" w:hAnsi="Times New Roman" w:eastAsia="Times New Roman" w:cs="Times New Roman"/>
          <w:sz w:val="24"/>
          <w:szCs w:val="24"/>
          <w:b w:val="1"/>
          <w:bCs w:val="1"/>
        </w:rPr>
        <w:t xml:space="preserve">PARTNER</w:t>
      </w:r>
    </w:p>
    <w:p>
      <w:pPr>
        <w:spacing w:line="276" w:lineRule="auto"/>
      </w:pPr>
      <w:r>
        <w:rPr>
          <w:rFonts w:ascii="Times New Roman" w:hAnsi="Times New Roman" w:eastAsia="Times New Roman" w:cs="Times New Roman"/>
          <w:sz w:val="22"/>
          <w:szCs w:val="22"/>
          <w:b w:val="0"/>
          <w:bCs w:val="0"/>
        </w:rPr>
        <w:t xml:space="preserve">9.1 Organization: The Firm is duly organized and validly existing under the laws of [STATE].</w:t>
      </w:r>
    </w:p>
    <w:p>
      <w:pPr>
        <w:spacing w:line="276" w:lineRule="auto"/>
      </w:pPr>
      <w:r>
        <w:rPr>
          <w:rFonts w:ascii="Times New Roman" w:hAnsi="Times New Roman" w:eastAsia="Times New Roman" w:cs="Times New Roman"/>
          <w:sz w:val="22"/>
          <w:szCs w:val="22"/>
          <w:b w:val="0"/>
          <w:bCs w:val="0"/>
        </w:rPr>
        <w:t xml:space="preserve">9.2 Authority: The execution and performance of this Agreement have been duly authorized by all necessary partnership action.</w:t>
      </w:r>
    </w:p>
    <w:p>
      <w:pPr>
        <w:spacing w:line="276" w:lineRule="auto"/>
      </w:pPr>
      <w:r>
        <w:rPr>
          <w:rFonts w:ascii="Times New Roman" w:hAnsi="Times New Roman" w:eastAsia="Times New Roman" w:cs="Times New Roman"/>
          <w:sz w:val="22"/>
          <w:szCs w:val="22"/>
          <w:b w:val="0"/>
          <w:bCs w:val="0"/>
        </w:rPr>
        <w:t xml:space="preserve">9.3 No Conflicts: The execution and performance of this Agreement do not conflict with the Partnership Agreement or any other agreement to which the Firm is a party.</w:t>
      </w:r>
    </w:p>
    <w:p>
      <w:pPr>
        <w:spacing w:line="276" w:lineRule="auto"/>
      </w:pPr>
      <w:r>
        <w:rPr>
          <w:rFonts w:ascii="Times New Roman" w:hAnsi="Times New Roman" w:eastAsia="Times New Roman" w:cs="Times New Roman"/>
          <w:sz w:val="22"/>
          <w:szCs w:val="22"/>
          <w:b w:val="0"/>
          <w:bCs w:val="0"/>
        </w:rPr>
        <w:t xml:space="preserve">9.4 Financial Statements: The Firm has delivered to the Retiring Partner its financial statements for the periods ending [FINANCIAL STATEMENT DATES], which fairly present the financial condition of the Firm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Retiring Partner: The Retiring Partner shall indemnify and hold harmless the Firm and the Remaining Partner from and against any losses arising out of any breach of the Retiring Partner's representations, warranties, or covenants in this Agreement.</w:t>
      </w:r>
    </w:p>
    <w:p>
      <w:pPr>
        <w:spacing w:line="276" w:lineRule="auto"/>
      </w:pPr>
      <w:r>
        <w:rPr>
          <w:rFonts w:ascii="Times New Roman" w:hAnsi="Times New Roman" w:eastAsia="Times New Roman" w:cs="Times New Roman"/>
          <w:sz w:val="22"/>
          <w:szCs w:val="22"/>
          <w:b w:val="0"/>
          <w:bCs w:val="0"/>
        </w:rPr>
        <w:t xml:space="preserve">10.2 By Firm and Remaining Partner: The Firm and the Remaining Partner shall indemnify and hold harmless the Retiring Partner from and against any losses arising out of any breach of their representations, warranties, or covenants in this Agreement.</w:t>
      </w:r>
    </w:p>
    <w:p>
      <w:pPr>
        <w:spacing w:line="276" w:lineRule="auto"/>
      </w:pPr>
      <w:r>
        <w:rPr>
          <w:rFonts w:ascii="Times New Roman" w:hAnsi="Times New Roman" w:eastAsia="Times New Roman" w:cs="Times New Roman"/>
          <w:sz w:val="22"/>
          <w:szCs w:val="22"/>
          <w:b w:val="0"/>
          <w:bCs w:val="0"/>
        </w:rPr>
        <w:t xml:space="preserve">10.3 Indemnification Procedures: The indemnified party shall give prompt written notice of any claim and shall cooperate in the defense thereof. The indemnifying party shall have the right to assume the defense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10.4 Limitations: The aggregate liability of the Retiring Partner under Section</w:t>
      </w:r>
    </w:p>
    <w:p>
      <w:pPr>
        <w:spacing w:line="276" w:lineRule="auto"/>
      </w:pPr>
      <w:r>
        <w:rPr>
          <w:rFonts w:ascii="Times New Roman" w:hAnsi="Times New Roman" w:eastAsia="Times New Roman" w:cs="Times New Roman"/>
          <w:sz w:val="22"/>
          <w:szCs w:val="22"/>
          <w:b w:val="0"/>
          <w:bCs w:val="0"/>
        </w:rPr>
        <w:t xml:space="preserve">10.1 shall not exceed [INDEMNIFICATION CAP], and claims must be brought within [CLAIM PERIOD]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RELEASE OF CLAIMS</w:t>
      </w:r>
    </w:p>
    <w:p>
      <w:pPr>
        <w:spacing w:line="276" w:lineRule="auto"/>
      </w:pPr>
      <w:r>
        <w:rPr>
          <w:rFonts w:ascii="Times New Roman" w:hAnsi="Times New Roman" w:eastAsia="Times New Roman" w:cs="Times New Roman"/>
          <w:sz w:val="22"/>
          <w:szCs w:val="22"/>
          <w:b w:val="0"/>
          <w:bCs w:val="0"/>
        </w:rPr>
        <w:t xml:space="preserve">11.1 Mutual Release: Effective as of the Closing Date, each party releases the other from all claims arising out of or relating to the Retiring Partner's interest in the Firm, except for claims arising under this Agreement or the Note.</w:t>
      </w:r>
    </w:p>
    <w:p>
      <w:pPr>
        <w:spacing w:line="276" w:lineRule="auto"/>
      </w:pPr>
      <w:r>
        <w:rPr>
          <w:rFonts w:ascii="Times New Roman" w:hAnsi="Times New Roman" w:eastAsia="Times New Roman" w:cs="Times New Roman"/>
          <w:sz w:val="22"/>
          <w:szCs w:val="22"/>
          <w:b w:val="0"/>
          <w:bCs w:val="0"/>
        </w:rPr>
        <w:t xml:space="preserve">11.2 Retiring Partner Release: The Retiring Partner releases the Firm and the Remaining Partner from all claims, known or unknown, arising prior to the Effective Retirement Date, except as expressly preserved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 MATTERS</w:t>
      </w:r>
    </w:p>
    <w:p>
      <w:pPr>
        <w:spacing w:line="276" w:lineRule="auto"/>
      </w:pPr>
      <w:r>
        <w:rPr>
          <w:rFonts w:ascii="Times New Roman" w:hAnsi="Times New Roman" w:eastAsia="Times New Roman" w:cs="Times New Roman"/>
          <w:sz w:val="22"/>
          <w:szCs w:val="22"/>
          <w:b w:val="0"/>
          <w:bCs w:val="0"/>
        </w:rPr>
        <w:t xml:space="preserve">12.1 Tax Treatment: The parties intend that the purchase and sale of the Retiring Interest be treated as a [SALE OF PARTNERSHIP INTEREST / LIQUIDATION UNDER SECTION 736] for federal income tax purposes.</w:t>
      </w:r>
    </w:p>
    <w:p>
      <w:pPr>
        <w:spacing w:line="276" w:lineRule="auto"/>
      </w:pPr>
      <w:r>
        <w:rPr>
          <w:rFonts w:ascii="Times New Roman" w:hAnsi="Times New Roman" w:eastAsia="Times New Roman" w:cs="Times New Roman"/>
          <w:sz w:val="22"/>
          <w:szCs w:val="22"/>
          <w:b w:val="0"/>
          <w:bCs w:val="0"/>
        </w:rPr>
        <w:t xml:space="preserve">12.2 Tax Reporting: Each party shall report the transaction consistently with Section</w:t>
      </w:r>
    </w:p>
    <w:p>
      <w:pPr>
        <w:spacing w:line="276" w:lineRule="auto"/>
      </w:pPr>
      <w:r>
        <w:rPr>
          <w:rFonts w:ascii="Times New Roman" w:hAnsi="Times New Roman" w:eastAsia="Times New Roman" w:cs="Times New Roman"/>
          <w:sz w:val="22"/>
          <w:szCs w:val="22"/>
          <w:b w:val="0"/>
          <w:bCs w:val="0"/>
        </w:rPr>
        <w:t xml:space="preserve">12.1 and shall cooperate in the preparation of all tax returns and reports.</w:t>
      </w:r>
    </w:p>
    <w:p>
      <w:pPr>
        <w:spacing w:line="276" w:lineRule="auto"/>
      </w:pPr>
      <w:r>
        <w:rPr>
          <w:rFonts w:ascii="Times New Roman" w:hAnsi="Times New Roman" w:eastAsia="Times New Roman" w:cs="Times New Roman"/>
          <w:sz w:val="22"/>
          <w:szCs w:val="22"/>
          <w:b w:val="0"/>
          <w:bCs w:val="0"/>
        </w:rPr>
        <w:t xml:space="preserve">12.3 Tax Indemnity: [TAX INDEMNITY PROVISIONS].</w:t>
      </w:r>
    </w:p>
    <w:p>
      <w:pPr>
        <w:spacing w:line="276" w:lineRule="auto"/>
      </w:pPr>
      <w:r>
        <w:rPr>
          <w:rFonts w:ascii="Times New Roman" w:hAnsi="Times New Roman" w:eastAsia="Times New Roman" w:cs="Times New Roman"/>
          <w:sz w:val="22"/>
          <w:szCs w:val="22"/>
          <w:b w:val="0"/>
          <w:bCs w:val="0"/>
        </w:rPr>
        <w:t xml:space="preserve">12.4 Section 754 Election: The Firm [SHALL/SHALL NOT] make an election under Section 754 of the Internal Revenue Code with respect to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CONFIDENTIALITY</w:t>
      </w:r>
    </w:p>
    <w:p>
      <w:pPr>
        <w:spacing w:line="276" w:lineRule="auto"/>
      </w:pPr>
      <w:r>
        <w:rPr>
          <w:rFonts w:ascii="Times New Roman" w:hAnsi="Times New Roman" w:eastAsia="Times New Roman" w:cs="Times New Roman"/>
          <w:sz w:val="22"/>
          <w:szCs w:val="22"/>
          <w:b w:val="0"/>
          <w:bCs w:val="0"/>
        </w:rPr>
        <w:t xml:space="preserve">13.1 Confidential Information: The terms of this Agreement and all non-public information concerning the Firm shall be kept confidential by the parties, except as required by law or with the prior written consent of the Firm.</w:t>
      </w:r>
    </w:p>
    <w:p>
      <w:pPr>
        <w:spacing w:line="276" w:lineRule="auto"/>
      </w:pPr>
      <w:r>
        <w:rPr>
          <w:rFonts w:ascii="Times New Roman" w:hAnsi="Times New Roman" w:eastAsia="Times New Roman" w:cs="Times New Roman"/>
          <w:sz w:val="22"/>
          <w:szCs w:val="22"/>
          <w:b w:val="0"/>
          <w:bCs w:val="0"/>
        </w:rPr>
        <w:t xml:space="preserve">13.2 Permitted Disclosures: Disclosure is permitted to the parties' attorneys, accountants, and tax advisors, and to family members on a need-to-know basis.</w:t>
      </w:r>
    </w:p>
    <w:p>
      <w:pPr>
        <w:spacing w:line="276" w:lineRule="auto"/>
      </w:pPr>
      <w:r>
        <w:rPr>
          <w:rFonts w:ascii="Times New Roman" w:hAnsi="Times New Roman" w:eastAsia="Times New Roman" w:cs="Times New Roman"/>
          <w:sz w:val="22"/>
          <w:szCs w:val="22"/>
          <w:b w:val="0"/>
          <w:bCs w:val="0"/>
        </w:rPr>
        <w:t xml:space="preserve">13.3 Survival: The obligations in this Section 13 shall survive the Closing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 AND RETIREMENT BENEFITS</w:t>
      </w:r>
    </w:p>
    <w:p>
      <w:pPr>
        <w:spacing w:line="276" w:lineRule="auto"/>
      </w:pPr>
      <w:r>
        <w:rPr>
          <w:rFonts w:ascii="Times New Roman" w:hAnsi="Times New Roman" w:eastAsia="Times New Roman" w:cs="Times New Roman"/>
          <w:sz w:val="22"/>
          <w:szCs w:val="22"/>
          <w:b w:val="0"/>
          <w:bCs w:val="0"/>
        </w:rPr>
        <w:t xml:space="preserve">14.1 Health Insurance: The Retiring Partner's participation in the Firm's health insurance plan shall terminate on [HEALTH INSURANCE TERMINATION DATE], subject to COBRA rights.</w:t>
      </w:r>
    </w:p>
    <w:p>
      <w:pPr>
        <w:spacing w:line="276" w:lineRule="auto"/>
      </w:pPr>
      <w:r>
        <w:rPr>
          <w:rFonts w:ascii="Times New Roman" w:hAnsi="Times New Roman" w:eastAsia="Times New Roman" w:cs="Times New Roman"/>
          <w:sz w:val="22"/>
          <w:szCs w:val="22"/>
          <w:b w:val="0"/>
          <w:bCs w:val="0"/>
        </w:rPr>
        <w:t xml:space="preserve">14.2 Life Insurance: [LIFE INSURANCE PROVISIONS].</w:t>
      </w:r>
    </w:p>
    <w:p>
      <w:pPr>
        <w:spacing w:line="276" w:lineRule="auto"/>
      </w:pPr>
      <w:r>
        <w:rPr>
          <w:rFonts w:ascii="Times New Roman" w:hAnsi="Times New Roman" w:eastAsia="Times New Roman" w:cs="Times New Roman"/>
          <w:sz w:val="22"/>
          <w:szCs w:val="22"/>
          <w:b w:val="0"/>
          <w:bCs w:val="0"/>
        </w:rPr>
        <w:t xml:space="preserve">14.3 Retirement Plan: The Retiring Partner's interest in the Firm's retirement plan shall be governed by the terms of the plan and applicable law, with distribution to occur [DISTRIBUTION TIMING].</w:t>
      </w:r>
    </w:p>
    <w:p>
      <w:pPr>
        <w:spacing w:line="276" w:lineRule="auto"/>
      </w:pPr>
      <w:r>
        <w:rPr>
          <w:rFonts w:ascii="Times New Roman" w:hAnsi="Times New Roman" w:eastAsia="Times New Roman" w:cs="Times New Roman"/>
          <w:sz w:val="22"/>
          <w:szCs w:val="22"/>
          <w:b w:val="0"/>
          <w:bCs w:val="0"/>
        </w:rPr>
        <w:t xml:space="preserve">14.4 Tail Coverage: The Firm shall maintain professional liability tail coverage for the Retiring Partner for a period of [TAIL COVERAGE PERIOD], at a cost of [TAIL COVERAGE COST] borne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USE OF FIRM NAME AND OFFICE SPACE</w:t>
      </w:r>
    </w:p>
    <w:p>
      <w:pPr>
        <w:spacing w:line="276" w:lineRule="auto"/>
      </w:pPr>
      <w:r>
        <w:rPr>
          <w:rFonts w:ascii="Times New Roman" w:hAnsi="Times New Roman" w:eastAsia="Times New Roman" w:cs="Times New Roman"/>
          <w:sz w:val="22"/>
          <w:szCs w:val="22"/>
          <w:b w:val="0"/>
          <w:bCs w:val="0"/>
        </w:rPr>
        <w:t xml:space="preserve">15.1 Use of Firm Name: Following the Effective Retirement Date, the Retiring Partner shall not use the Firm name or any confusingly similar name, except [PERMITTED USES].</w:t>
      </w:r>
    </w:p>
    <w:p>
      <w:pPr>
        <w:spacing w:line="276" w:lineRule="auto"/>
      </w:pPr>
      <w:r>
        <w:rPr>
          <w:rFonts w:ascii="Times New Roman" w:hAnsi="Times New Roman" w:eastAsia="Times New Roman" w:cs="Times New Roman"/>
          <w:sz w:val="22"/>
          <w:szCs w:val="22"/>
          <w:b w:val="0"/>
          <w:bCs w:val="0"/>
        </w:rPr>
        <w:t xml:space="preserve">15.2 Office Space: The Retiring Partner shall vacate the Firm's office space no later than [OFFICE VACATE DATE].</w:t>
      </w:r>
    </w:p>
    <w:p>
      <w:pPr>
        <w:spacing w:line="276" w:lineRule="auto"/>
      </w:pPr>
      <w:r>
        <w:rPr>
          <w:rFonts w:ascii="Times New Roman" w:hAnsi="Times New Roman" w:eastAsia="Times New Roman" w:cs="Times New Roman"/>
          <w:sz w:val="22"/>
          <w:szCs w:val="22"/>
          <w:b w:val="0"/>
          <w:bCs w:val="0"/>
        </w:rPr>
        <w:t xml:space="preserve">15.3 Return of Property: The Retiring Partner shall return all Firm property, including files, keys, equipment, and confidential information, no later than [PROPERTY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first attempt to resolve any dispute through good-faith negotiation for a period of [NEGOTIATION PERIOD] days.</w:t>
      </w: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before [MEDIATOR/MEDIATION PROVIDER] in [MEDIATION LOCATION].</w:t>
      </w:r>
    </w:p>
    <w:p>
      <w:pPr>
        <w:spacing w:line="276" w:lineRule="auto"/>
      </w:pPr>
      <w:r>
        <w:rPr>
          <w:rFonts w:ascii="Times New Roman" w:hAnsi="Times New Roman" w:eastAsia="Times New Roman" w:cs="Times New Roman"/>
          <w:sz w:val="22"/>
          <w:szCs w:val="22"/>
          <w:b w:val="0"/>
          <w:bCs w:val="0"/>
        </w:rPr>
        <w:t xml:space="preserve">16.3 Arbitration: If mediation fails, the dispute shall be resolved by binding arbitration administered by [ARBITRATION PROVIDER] in accordance with its rules, with venue in [ARBITRATION VENUE].</w:t>
      </w:r>
    </w:p>
    <w:p>
      <w:pPr>
        <w:spacing w:line="276" w:lineRule="auto"/>
      </w:pPr>
      <w:r>
        <w:rPr>
          <w:rFonts w:ascii="Times New Roman" w:hAnsi="Times New Roman" w:eastAsia="Times New Roman" w:cs="Times New Roman"/>
          <w:sz w:val="22"/>
          <w:szCs w:val="22"/>
          <w:b w:val="0"/>
          <w:bCs w:val="0"/>
        </w:rPr>
        <w:t xml:space="preserve">16.4 Governing Law: This Agreement shall be governed by and construed in accordance with the laws of the State of [STATE], without regard to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Agreement, together with the exhibits and schedules,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17.3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17.4 Notices: All notices shall be in writing and delivered by [NOTICE METHOD]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17.5 Assignment: Neither party may assign this Agreement without the prior written consent of the other parties, except [PERMITTED ASSIGNMENTS].</w:t>
      </w:r>
    </w:p>
    <w:p>
      <w:pPr>
        <w:spacing w:line="276" w:lineRule="auto"/>
      </w:pPr>
      <w:r>
        <w:rPr>
          <w:rFonts w:ascii="Times New Roman" w:hAnsi="Times New Roman" w:eastAsia="Times New Roman" w:cs="Times New Roman"/>
          <w:sz w:val="22"/>
          <w:szCs w:val="22"/>
          <w:b w:val="0"/>
          <w:bCs w:val="0"/>
        </w:rPr>
        <w:t xml:space="preserve">17.6 Severability: If any provision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17.8 Further Assurances: Each party shall execute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17.9 Survival: The representations, warranties, covenants, and indemnities in this Agreement shall survive the Closing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Execution: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RETIRING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[RETIRING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EXHIBITS AND SCHEDULES</w:t>
      </w:r>
    </w:p>
    <w:p>
      <w:pPr>
        <w:spacing w:line="276" w:lineRule="auto"/>
      </w:pPr>
      <w:r>
        <w:rPr>
          <w:rFonts w:ascii="Times New Roman" w:hAnsi="Times New Roman" w:eastAsia="Times New Roman" w:cs="Times New Roman"/>
          <w:sz w:val="22"/>
          <w:szCs w:val="22"/>
          <w:b w:val="0"/>
          <w:bCs w:val="0"/>
        </w:rPr>
        <w:t xml:space="preserve">19.1 Exhibit A: Assignment of Partnership Interest</w:t>
      </w:r>
    </w:p>
    <w:p>
      <w:pPr>
        <w:spacing w:line="276" w:lineRule="auto"/>
      </w:pPr>
      <w:r>
        <w:rPr>
          <w:rFonts w:ascii="Times New Roman" w:hAnsi="Times New Roman" w:eastAsia="Times New Roman" w:cs="Times New Roman"/>
          <w:sz w:val="22"/>
          <w:szCs w:val="22"/>
          <w:b w:val="0"/>
          <w:bCs w:val="0"/>
        </w:rPr>
        <w:t xml:space="preserve">19.2 Exhibit B: Form of Promissory Note</w:t>
      </w:r>
    </w:p>
    <w:p>
      <w:pPr>
        <w:spacing w:line="276" w:lineRule="auto"/>
      </w:pPr>
      <w:r>
        <w:rPr>
          <w:rFonts w:ascii="Times New Roman" w:hAnsi="Times New Roman" w:eastAsia="Times New Roman" w:cs="Times New Roman"/>
          <w:sz w:val="22"/>
          <w:szCs w:val="22"/>
          <w:b w:val="0"/>
          <w:bCs w:val="0"/>
        </w:rPr>
        <w:t xml:space="preserve">19.3 Exhibit C: Release of Claims</w:t>
      </w:r>
    </w:p>
    <w:p>
      <w:pPr>
        <w:spacing w:line="276" w:lineRule="auto"/>
      </w:pPr>
      <w:r>
        <w:rPr>
          <w:rFonts w:ascii="Times New Roman" w:hAnsi="Times New Roman" w:eastAsia="Times New Roman" w:cs="Times New Roman"/>
          <w:sz w:val="22"/>
          <w:szCs w:val="22"/>
          <w:b w:val="0"/>
          <w:bCs w:val="0"/>
        </w:rPr>
        <w:t xml:space="preserve">19.4 Exhibit D: Security Agreement</w:t>
      </w:r>
    </w:p>
    <w:p>
      <w:pPr>
        <w:spacing w:line="276" w:lineRule="auto"/>
      </w:pPr>
      <w:r>
        <w:rPr>
          <w:rFonts w:ascii="Times New Roman" w:hAnsi="Times New Roman" w:eastAsia="Times New Roman" w:cs="Times New Roman"/>
          <w:sz w:val="22"/>
          <w:szCs w:val="22"/>
          <w:b w:val="0"/>
          <w:bCs w:val="0"/>
        </w:rPr>
        <w:t xml:space="preserve">19.5 Schedule 1: Valuation Report</w:t>
      </w:r>
    </w:p>
    <w:p>
      <w:pPr>
        <w:spacing w:line="276" w:lineRule="auto"/>
      </w:pPr>
      <w:r>
        <w:rPr>
          <w:rFonts w:ascii="Times New Roman" w:hAnsi="Times New Roman" w:eastAsia="Times New Roman" w:cs="Times New Roman"/>
          <w:sz w:val="22"/>
          <w:szCs w:val="22"/>
          <w:b w:val="0"/>
          <w:bCs w:val="0"/>
        </w:rPr>
        <w:t xml:space="preserve">19.6 Schedule 2: Excluded Assets</w:t>
      </w:r>
    </w:p>
    <w:p>
      <w:pPr>
        <w:spacing w:line="276" w:lineRule="auto"/>
      </w:pPr>
      <w:r>
        <w:rPr>
          <w:rFonts w:ascii="Times New Roman" w:hAnsi="Times New Roman" w:eastAsia="Times New Roman" w:cs="Times New Roman"/>
          <w:sz w:val="22"/>
          <w:szCs w:val="22"/>
          <w:b w:val="0"/>
          <w:bCs w:val="0"/>
        </w:rPr>
        <w:t xml:space="preserve">19.7 Schedule 3: Disclosed Liens and Litigation</w:t>
      </w:r>
    </w:p>
    <w:p>
      <w:pPr>
        <w:spacing w:line="276" w:lineRule="auto"/>
      </w:pPr>
      <w:r>
        <w:rPr>
          <w:rFonts w:ascii="Times New Roman" w:hAnsi="Times New Roman" w:eastAsia="Times New Roman" w:cs="Times New Roman"/>
          <w:sz w:val="22"/>
          <w:szCs w:val="22"/>
          <w:b w:val="0"/>
          <w:bCs w:val="0"/>
        </w:rPr>
        <w:t xml:space="preserve">19.8 Schedule 4: Transition Services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2026-10-24T11:32:18+00:00</dcterms:created>
  <dcterms:modified xsi:type="dcterms:W3CDTF">2026-10-24T11:32:18+00:00</dcterms:modified>
</cp:coreProperties>
</file>

<file path=docProps/custom.xml><?xml version="1.0" encoding="utf-8"?>
<Properties xmlns="http://schemas.openxmlformats.org/officeDocument/2006/custom-properties" xmlns:vt="http://schemas.openxmlformats.org/officeDocument/2006/docPropsVTypes"/>
</file>