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SECTION 1244 BOARD CONSENT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[MEETING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ADOPTION OF RESOLUTIONS PURSUANT TO SECTION 1244 OF THE INTERNAL REVENUE CODE OF 1986, AS AMENDED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duly elected and acting members of the Board of Directors (the "Board") of [COMPANY NAME], a [STATE OF INCORPORATION] corporation (the "Corporation"), hereby consent to the adoption of the following resolutions by unanimous written consent in lieu of a meeting, effective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Corporation desires to qualify certain shares of its common stock as "small business stock" within the meaning of Section 1244 of the Internal Revenue Code of 1986, as amended (the "Code"), and the Treasury Regulations promulgated thereunder.</w:t>
      </w:r>
    </w:p>
    <w:p>
      <w:pPr>
        <w:spacing w:line="276" w:lineRule="auto"/>
      </w:pPr>
      <w:r>
        <w:rPr>
          <w:rFonts w:ascii="Times New Roman" w:hAnsi="Times New Roman" w:eastAsia="Times New Roman" w:cs="Times New Roman"/>
          <w:sz w:val="22"/>
          <w:szCs w:val="22"/>
          <w:b w:val="0"/>
          <w:bCs w:val="0"/>
        </w:rPr>
        <w:t xml:space="preserve">1.2 Section 1244 of the Code permits an individual shareholder to treat a loss on the sale, exchange, or worthlessness of "small business stock" as an ordinary loss, rather than a capital loss, subject to the limitations and requirements set forth in the Code and applicable Treasury Regulations.</w:t>
      </w:r>
    </w:p>
    <w:p>
      <w:pPr>
        <w:spacing w:line="276" w:lineRule="auto"/>
      </w:pPr>
      <w:r>
        <w:rPr>
          <w:rFonts w:ascii="Times New Roman" w:hAnsi="Times New Roman" w:eastAsia="Times New Roman" w:cs="Times New Roman"/>
          <w:sz w:val="22"/>
          <w:szCs w:val="22"/>
          <w:b w:val="0"/>
          <w:bCs w:val="0"/>
        </w:rPr>
        <w:t xml:space="preserve">1.3 The Board has determined that it is in the best interests of the Corporation and its shareholders to adopt this consent resolution to memorialize the Corporation's intent that the shares of common stock issued and to be issued by the Corporation qualify as Section 1244 stock.</w:t>
      </w:r>
    </w:p>
    <w:p>
      <w:pPr>
        <w:spacing w:line="276" w:lineRule="auto"/>
      </w:pPr>
      <w:r>
        <w:rPr>
          <w:rFonts w:ascii="Times New Roman" w:hAnsi="Times New Roman" w:eastAsia="Times New Roman" w:cs="Times New Roman"/>
          <w:sz w:val="22"/>
          <w:szCs w:val="22"/>
          <w:b w:val="0"/>
          <w:bCs w:val="0"/>
        </w:rPr>
        <w:t xml:space="preserve">1.4 The Corporation represents that, at all relevant times, it has been and will continue to be a "small business corporation" as defined in Section 1244(c)(3) of the Code and the Treasury Regulations thereunder.</w:t>
      </w:r>
    </w:p>
    <w:p>
      <w:pPr>
        <w:spacing w:line="276" w:lineRule="auto"/>
      </w:pPr>
      <w:r>
        <w:rPr>
          <w:rFonts w:ascii="Times New Roman" w:hAnsi="Times New Roman" w:eastAsia="Times New Roman" w:cs="Times New Roman"/>
          <w:sz w:val="22"/>
          <w:szCs w:val="22"/>
          <w:b w:val="0"/>
          <w:bCs w:val="0"/>
        </w:rPr>
        <w:t xml:space="preserve">1.5 The Corporation represents that the aggregate amount of money and other property received by the Corporation for its stock (including the stock to be issued pursuant to this resolution) as a contribution to capital and as paid-in surplus does not and will not exceed [AGGREGATE CAPITALIZATION AMOUNT] dollars ($[AMOUNT]), as required by Section 1244(c)(3)(A) of the Code.</w:t>
      </w:r>
    </w:p>
    <w:p>
      <w:pPr>
        <w:spacing w:line="276" w:lineRule="auto"/>
      </w:pPr>
      <w:r>
        <w:rPr>
          <w:rFonts w:ascii="Times New Roman" w:hAnsi="Times New Roman" w:eastAsia="Times New Roman" w:cs="Times New Roman"/>
          <w:sz w:val="22"/>
          <w:szCs w:val="22"/>
          <w:b w:val="0"/>
          <w:bCs w:val="0"/>
        </w:rPr>
        <w:t xml:space="preserve">1.6 The Corporation represents that it has not derived and will not derive more than fifty percent (50%) of its gross receipts from royalties, rents, dividends, interest, annuities, and sales or exchanges of stock or securities during the applicable testing period, as required by Section 1244(c)(1)(C) of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AUTHORIZATION OF SECTION 1244 STOCK</w:t>
      </w:r>
    </w:p>
    <w:p>
      <w:pPr>
        <w:spacing w:line="276" w:lineRule="auto"/>
      </w:pPr>
      <w:r>
        <w:rPr>
          <w:rFonts w:ascii="Times New Roman" w:hAnsi="Times New Roman" w:eastAsia="Times New Roman" w:cs="Times New Roman"/>
          <w:sz w:val="22"/>
          <w:szCs w:val="22"/>
          <w:b w:val="0"/>
          <w:bCs w:val="0"/>
        </w:rPr>
        <w:t xml:space="preserve">2.1 The Board hereby authorizes and directs that the shares of common stock of the Corporation issued and sold to [SHAREHOLDER NAME(S)] pursuant to the [STOCK PURCHASE AGREEMENT / SUBSCRIPTION AGREEMENT / OTHER AGREEMENT] dated [AGREEMENT DATE], in the aggregate amount of [NUMBER OF SHARES] shares (the "Section 1244 Stock"), be and hereby are designated as "small business stock" within the meaning of Section 1244 of the Code.</w:t>
      </w:r>
    </w:p>
    <w:p>
      <w:pPr>
        <w:spacing w:line="276" w:lineRule="auto"/>
      </w:pPr>
      <w:r>
        <w:rPr>
          <w:rFonts w:ascii="Times New Roman" w:hAnsi="Times New Roman" w:eastAsia="Times New Roman" w:cs="Times New Roman"/>
          <w:sz w:val="22"/>
          <w:szCs w:val="22"/>
          <w:b w:val="0"/>
          <w:bCs w:val="0"/>
        </w:rPr>
        <w:t xml:space="preserve">2.2 The Board hereby authorizes and directs that any future shares of common stock issued by the Corporation to [SHAREHOLDER NAME(S)] or to any other qualifying individual shareholder, as determined by the Board, shall also be designated as Section 1244 stock, provided that the Corporation continues to satisfy the requirements of Section 1244 of the Code at the time of such issuance.</w:t>
      </w:r>
    </w:p>
    <w:p>
      <w:pPr>
        <w:spacing w:line="276" w:lineRule="auto"/>
      </w:pPr>
      <w:r>
        <w:rPr>
          <w:rFonts w:ascii="Times New Roman" w:hAnsi="Times New Roman" w:eastAsia="Times New Roman" w:cs="Times New Roman"/>
          <w:sz w:val="22"/>
          <w:szCs w:val="22"/>
          <w:b w:val="0"/>
          <w:bCs w:val="0"/>
        </w:rPr>
        <w:t xml:space="preserve">2.3 The Corporation shall maintain records sufficient to substantiate the qualification of the Section 1244 Stock under Section 1244 of the Code, including but not limited to records of the amount of money and other property received by the Corporation for its stock, the gross receipts of the Corporation, and the identity of the shareholders to whom Section 1244 Stock is issued.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COVENANTS OF THE CORPORATION</w:t>
      </w:r>
    </w:p>
    <w:p>
      <w:pPr>
        <w:spacing w:line="276" w:lineRule="auto"/>
      </w:pPr>
      <w:r>
        <w:rPr>
          <w:rFonts w:ascii="Times New Roman" w:hAnsi="Times New Roman" w:eastAsia="Times New Roman" w:cs="Times New Roman"/>
          <w:sz w:val="22"/>
          <w:szCs w:val="22"/>
          <w:b w:val="0"/>
          <w:bCs w:val="0"/>
        </w:rPr>
        <w:t xml:space="preserve">3.1 The Corporation represents and warrants that it is a domestic corporation organized and existing under the laws of the State of [STATE OF INCORPORATION].</w:t>
      </w:r>
    </w:p>
    <w:p>
      <w:pPr>
        <w:spacing w:line="276" w:lineRule="auto"/>
      </w:pPr>
      <w:r>
        <w:rPr>
          <w:rFonts w:ascii="Times New Roman" w:hAnsi="Times New Roman" w:eastAsia="Times New Roman" w:cs="Times New Roman"/>
          <w:sz w:val="22"/>
          <w:szCs w:val="22"/>
          <w:b w:val="0"/>
          <w:bCs w:val="0"/>
        </w:rPr>
        <w:t xml:space="preserve">3.2 The Corporation represents and warrants that it is not a DISC or a former DISC, and that it is not a corporation that has elected to be treated as an S corporation or a regulated investment company, real estate investment trust, or REMIC.</w:t>
      </w:r>
    </w:p>
    <w:p>
      <w:pPr>
        <w:spacing w:line="276" w:lineRule="auto"/>
      </w:pPr>
      <w:r>
        <w:rPr>
          <w:rFonts w:ascii="Times New Roman" w:hAnsi="Times New Roman" w:eastAsia="Times New Roman" w:cs="Times New Roman"/>
          <w:sz w:val="22"/>
          <w:szCs w:val="22"/>
          <w:b w:val="0"/>
          <w:bCs w:val="0"/>
        </w:rPr>
        <w:t xml:space="preserve">3.3 The Corporation covenants that it will use its best efforts to ensure that the Section 1244 Stock qualifies as small business stock under Section 1244 of the Code.</w:t>
      </w:r>
    </w:p>
    <w:p>
      <w:pPr>
        <w:spacing w:line="276" w:lineRule="auto"/>
      </w:pPr>
      <w:r>
        <w:rPr>
          <w:rFonts w:ascii="Times New Roman" w:hAnsi="Times New Roman" w:eastAsia="Times New Roman" w:cs="Times New Roman"/>
          <w:sz w:val="22"/>
          <w:szCs w:val="22"/>
          <w:b w:val="0"/>
          <w:bCs w:val="0"/>
        </w:rPr>
        <w:t xml:space="preserve">3.4 The Corporation covenants that it will not take any action, and will not fail to take any action, that would cause the Section 1244 Stock to fail to qualify as small business stock under Section 1244 of the Code.</w:t>
      </w:r>
    </w:p>
    <w:p>
      <w:pPr>
        <w:spacing w:line="276" w:lineRule="auto"/>
      </w:pPr>
      <w:r>
        <w:rPr>
          <w:rFonts w:ascii="Times New Roman" w:hAnsi="Times New Roman" w:eastAsia="Times New Roman" w:cs="Times New Roman"/>
          <w:sz w:val="22"/>
          <w:szCs w:val="22"/>
          <w:b w:val="0"/>
          <w:bCs w:val="0"/>
        </w:rPr>
        <w:t xml:space="preserve">3.5 The Corporation covenants that it will promptly notify the Board and the holders of Section 1244 Stock if it becomes aware of any event or circumstance that would cause the Section 1244 Stock to fail to qualify as small business stock under Section 1244 of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AND ACKNOWLEDGMENTS</w:t>
      </w:r>
    </w:p>
    <w:p>
      <w:pPr>
        <w:spacing w:line="276" w:lineRule="auto"/>
      </w:pPr>
      <w:r>
        <w:rPr>
          <w:rFonts w:ascii="Times New Roman" w:hAnsi="Times New Roman" w:eastAsia="Times New Roman" w:cs="Times New Roman"/>
          <w:sz w:val="22"/>
          <w:szCs w:val="22"/>
          <w:b w:val="0"/>
          <w:bCs w:val="0"/>
        </w:rPr>
        <w:t xml:space="preserve">4.1 The Board acknowledges that the ordinary loss treatment available under Section 1244 of the Code is subject to certain limitations, including but not limited to the maximum amount of ordinary loss that may be claimed by any individual shareholder in any taxable year, as set forth in Section 1244(b) of the Code.</w:t>
      </w:r>
    </w:p>
    <w:p>
      <w:pPr>
        <w:spacing w:line="276" w:lineRule="auto"/>
      </w:pPr>
      <w:r>
        <w:rPr>
          <w:rFonts w:ascii="Times New Roman" w:hAnsi="Times New Roman" w:eastAsia="Times New Roman" w:cs="Times New Roman"/>
          <w:sz w:val="22"/>
          <w:szCs w:val="22"/>
          <w:b w:val="0"/>
          <w:bCs w:val="0"/>
        </w:rPr>
        <w:t xml:space="preserve">4.2 The Board acknowledges that the ordinary loss treatment under Section 1244 of the Code is available only to the original holder of the Section 1244 Stock and is not available to subsequent transferees, except as otherwise provided in the Code and Treasury Regulations.</w:t>
      </w:r>
    </w:p>
    <w:p>
      <w:pPr>
        <w:spacing w:line="276" w:lineRule="auto"/>
      </w:pPr>
      <w:r>
        <w:rPr>
          <w:rFonts w:ascii="Times New Roman" w:hAnsi="Times New Roman" w:eastAsia="Times New Roman" w:cs="Times New Roman"/>
          <w:sz w:val="22"/>
          <w:szCs w:val="22"/>
          <w:b w:val="0"/>
          <w:bCs w:val="0"/>
        </w:rPr>
        <w:t xml:space="preserve">4.3 The Board acknowledges that the Corporation makes no representation or warranty regarding the tax treatment of any loss on the Section 1244 Stock, and that each shareholder should consult with their own tax advisor regarding the application of Section 1244 of the Code to their particular circumstances.</w:t>
      </w:r>
    </w:p>
    <w:p>
      <w:pPr>
        <w:spacing w:line="276" w:lineRule="auto"/>
      </w:pPr>
      <w:r>
        <w:rPr>
          <w:rFonts w:ascii="Times New Roman" w:hAnsi="Times New Roman" w:eastAsia="Times New Roman" w:cs="Times New Roman"/>
          <w:sz w:val="22"/>
          <w:szCs w:val="22"/>
          <w:b w:val="0"/>
          <w:bCs w:val="0"/>
        </w:rPr>
        <w:t xml:space="preserve">4.4 The Board acknowledges that this resolution is not intended to constitute tax advice and that the Corporation assumes no liability for any tax consequences arising from the issuance or ownership of the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AUTHORIZATION OF OFFICERS</w:t>
      </w:r>
    </w:p>
    <w:p>
      <w:pPr>
        <w:spacing w:line="276" w:lineRule="auto"/>
      </w:pPr>
      <w:r>
        <w:rPr>
          <w:rFonts w:ascii="Times New Roman" w:hAnsi="Times New Roman" w:eastAsia="Times New Roman" w:cs="Times New Roman"/>
          <w:sz w:val="22"/>
          <w:szCs w:val="22"/>
          <w:b w:val="0"/>
          <w:bCs w:val="0"/>
        </w:rPr>
        <w:t xml:space="preserve">5.1 The officers of the Corporation are hereby authorized and directed, in the name and on behalf of the Corporation, to take all such further actions and to execute and deliver all such further documents, instruments, and certificates as may be necessary or appropriate to carry out the intent and purposes of the foregoing resolutions.</w:t>
      </w:r>
    </w:p>
    <w:p>
      <w:pPr>
        <w:spacing w:line="276" w:lineRule="auto"/>
      </w:pPr>
      <w:r>
        <w:rPr>
          <w:rFonts w:ascii="Times New Roman" w:hAnsi="Times New Roman" w:eastAsia="Times New Roman" w:cs="Times New Roman"/>
          <w:sz w:val="22"/>
          <w:szCs w:val="22"/>
          <w:b w:val="0"/>
          <w:bCs w:val="0"/>
        </w:rPr>
        <w:t xml:space="preserve">5.2 The officers of the Corporation are hereby authorized and directed to file any and all forms, reports, or other documents with the Internal Revenue Service or any other governmental authority as may be required or appropriate in connection with the designation of the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ADOPTION AND EFFECTIVENESS</w:t>
      </w:r>
    </w:p>
    <w:p>
      <w:pPr>
        <w:spacing w:line="276" w:lineRule="auto"/>
      </w:pPr>
      <w:r>
        <w:rPr>
          <w:rFonts w:ascii="Times New Roman" w:hAnsi="Times New Roman" w:eastAsia="Times New Roman" w:cs="Times New Roman"/>
          <w:sz w:val="22"/>
          <w:szCs w:val="22"/>
          <w:b w:val="0"/>
          <w:bCs w:val="0"/>
        </w:rPr>
        <w:t xml:space="preserve">6.1 This consent resolution shall be effective as of [EFFECTIVE DATE] and shall remain in effect until amended, modified, or revoked by further action of the Board.</w:t>
      </w:r>
    </w:p>
    <w:p>
      <w:pPr>
        <w:spacing w:line="276" w:lineRule="auto"/>
      </w:pPr>
      <w:r>
        <w:rPr>
          <w:rFonts w:ascii="Times New Roman" w:hAnsi="Times New Roman" w:eastAsia="Times New Roman" w:cs="Times New Roman"/>
          <w:sz w:val="22"/>
          <w:szCs w:val="22"/>
          <w:b w:val="0"/>
          <w:bCs w:val="0"/>
        </w:rPr>
        <w:t xml:space="preserve">6.2 This consent resolution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6.3 This consent resolution shall be governed by and construed in accordance with the laws of the State of [STATE OF INCORPORATION],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spacing w:line="276" w:lineRule="auto"/>
      </w:pPr>
      <w:r>
        <w:rPr>
          <w:rFonts w:ascii="Times New Roman" w:hAnsi="Times New Roman" w:eastAsia="Times New Roman" w:cs="Times New Roman"/>
          <w:sz w:val="22"/>
          <w:szCs w:val="22"/>
          <w:b w:val="0"/>
          <w:bCs w:val="0"/>
        </w:rPr>
        <w:t xml:space="preserve">7.1 The undersigned, being all of the members of the Board of Directors of the Corporation, hereby consent to and adopt the foregoing resolutions by unanimous written consent.</w:t>
      </w:r>
    </w:p>
    <w:p>
      <w:pPr>
        <w:spacing w:line="276" w:lineRule="auto"/>
      </w:pPr>
      <w:r>
        <w:rPr>
          <w:rFonts w:ascii="Times New Roman" w:hAnsi="Times New Roman" w:eastAsia="Times New Roman" w:cs="Times New Roman"/>
          <w:sz w:val="22"/>
          <w:szCs w:val="22"/>
          <w:b w:val="0"/>
          <w:bCs w:val="0"/>
        </w:rPr>
        <w:t xml:space="preserve">7.2 IN WITNESS WHEREOF, the undersigned have executed this consent resolution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CERTIFICATION</w:t>
      </w:r>
    </w:p>
    <w:p>
      <w:pPr>
        <w:spacing w:line="276" w:lineRule="auto"/>
      </w:pPr>
      <w:r>
        <w:rPr>
          <w:rFonts w:ascii="Times New Roman" w:hAnsi="Times New Roman" w:eastAsia="Times New Roman" w:cs="Times New Roman"/>
          <w:sz w:val="22"/>
          <w:szCs w:val="22"/>
          <w:b w:val="0"/>
          <w:bCs w:val="0"/>
        </w:rPr>
        <w:t xml:space="preserve">8.1 The undersigned, being the [TITLE] of the Corporation, hereby certifies that the foregoing resolutions were duly adopted by the Board of Directors of the Corporation by unanimous written consent in lieu of a meeting, and that such resolutions have not been amended, modified, or revoked and remain in full force and effect as of the date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2026-10-09T04:09:06+00:00</dcterms:created>
  <dcterms:modified xsi:type="dcterms:W3CDTF">2026-10-09T04:09:06+00:00</dcterms:modified>
</cp:coreProperties>
</file>

<file path=docProps/custom.xml><?xml version="1.0" encoding="utf-8"?>
<Properties xmlns="http://schemas.openxmlformats.org/officeDocument/2006/custom-properties" xmlns:vt="http://schemas.openxmlformats.org/officeDocument/2006/docPropsVTypes"/>
</file>