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SUBORDINATION AGREEMENT FOR CONSTRUCTION LOANS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Subordination Agreement for Construction Loans (this "Agreement") is made and entered into as of [EFFECTIVE DATE], by and among [BORROWER NAME], a [BORROWER ENTITY TYPE] organized under the laws of [BORROWER STATE OF ORGANIZATION], with its principal place of business at [BORROWER ADDRESS] ("Borrower"), [LENDER NAME], a [LENDER ENTITY TYPE] organized under the laws of [LENDER STATE OF ORGANIZATION], with its principal place of business at [LENDER ADDRESS] ("Lender"), and [SUBORDINATING PARTY NAME], a [SUBORDINATING PARTY ENTITY TYPE] organized under the laws of [SUBORDINATING PARTY STATE OF ORGANIZATION], with its principal place of business at [SUBORDINATING PARTY ADDRESS] ("Subordinating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Subordination of [DESCRIBE SUBORDINATED INTEREST] to Construction Loan in the original principal amount of [LOAN AMOUNT] for the property located at [PROPERTY ADDRESS]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Lender has agreed to make, or has made, a construction loan to Borrower in the original principal amount of [LOAN AMOUNT] (the "Construction Loan"), which Construction Loan is or will be evidenced by a promissory note (the "Note") and secured by, among other things, a mortgage, deed of trust, or other security instrument (the "Security Instrument") encumbering the Property, together with all other documents, instruments, and agreements evidencing, securing, or relating to the Construction Loan, as amended, restated, supplemented, or otherwise modified from time to time (collectively,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Subordinating Party holds or will hold a [DESCRIBE SUBORDINATED INTEREST, e.g., leasehold interest, lien, mortgage, deed of trust, judgment lien, or other encumbrance] in, to, or affecting the Property, as described in Section 2 below (the "Subordinated Interest"), which Subordinated Interest was created or evidenced by [DESCRIBE SUBORDINATED DOCUMENT, e.g., lease, mortgage, deed of trust, or other instrument] dated [SUBORDINATED DOCUMENT DATE] (the "Subordinated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As a condition precedent to Lender's obligation to make or continue the Construction Loan, Lender has required that the Subordinated Interest be subordinated to the lien and security interest of the Security Instrument and to the Loan Documents, and Subordinating Party has agreed to do so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Construction Loan: The term "Construction Loan" means the loan described in the Recitals, including all principal, interest, fees, costs, expenses, and other amounts owing thereunder, as the same may be advanced, renewed, extended, increased, modified, or restated from time to time.</w:t>
      </w:r>
    </w:p>
    <w:p>
      <w:pPr>
        <w:spacing w:line="276" w:lineRule="auto"/>
      </w:pPr>
      <w:r>
        <w:rPr>
          <w:rFonts w:ascii="Times New Roman" w:hAnsi="Times New Roman" w:eastAsia="Times New Roman" w:cs="Times New Roman"/>
          <w:sz w:val="22"/>
          <w:szCs w:val="22"/>
          <w:b w:val="0"/>
          <w:bCs w:val="0"/>
        </w:rPr>
        <w:t xml:space="preserve">1.2 Loan Documents: The term "Loan Documents" means the Note, the Security Instrument, the construction loan agreement, and all other documents, instruments, and agreements evidencing, securing, guaranteeing, or relating to the Construction Loan, as amended, restated, supplemented, or otherwise modified from time to time.</w:t>
      </w:r>
    </w:p>
    <w:p>
      <w:pPr>
        <w:spacing w:line="276" w:lineRule="auto"/>
      </w:pPr>
      <w:r>
        <w:rPr>
          <w:rFonts w:ascii="Times New Roman" w:hAnsi="Times New Roman" w:eastAsia="Times New Roman" w:cs="Times New Roman"/>
          <w:sz w:val="22"/>
          <w:szCs w:val="22"/>
          <w:b w:val="0"/>
          <w:bCs w:val="0"/>
        </w:rPr>
        <w:t xml:space="preserve">1.3 Subordinated Interest: The term "Subordinated Interest" means the interest of Subordinating Party in, to, or affecting the Property described in Section 2, together with all rights, remedies, and claims of Subordinating Party thereunder.</w:t>
      </w:r>
    </w:p>
    <w:p>
      <w:pPr>
        <w:spacing w:line="276" w:lineRule="auto"/>
      </w:pPr>
      <w:r>
        <w:rPr>
          <w:rFonts w:ascii="Times New Roman" w:hAnsi="Times New Roman" w:eastAsia="Times New Roman" w:cs="Times New Roman"/>
          <w:sz w:val="22"/>
          <w:szCs w:val="22"/>
          <w:b w:val="0"/>
          <w:bCs w:val="0"/>
        </w:rPr>
        <w:t xml:space="preserve">1.4 Subordinated Document: The term "Subordinated Document" means the document or documents described in the Recitals and any other document evidencing or relating to the Subordinated Interest, as amended, restated, supplemented, or otherwise modified from time to time.</w:t>
      </w:r>
    </w:p>
    <w:p>
      <w:pPr>
        <w:spacing w:line="276" w:lineRule="auto"/>
      </w:pPr>
      <w:r>
        <w:rPr>
          <w:rFonts w:ascii="Times New Roman" w:hAnsi="Times New Roman" w:eastAsia="Times New Roman" w:cs="Times New Roman"/>
          <w:sz w:val="22"/>
          <w:szCs w:val="22"/>
          <w:b w:val="0"/>
          <w:bCs w:val="0"/>
        </w:rPr>
        <w:t xml:space="preserve">1.5 Obligations: The term "Obligations" means all present and future obligations of Borrower to Lender under or in connection with the Construction Loan and the Loan Documents, whether direct or indirect, absolute or contingent, now existing or hereafter arising.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SUBORDINATED INTEREST</w:t>
      </w:r>
    </w:p>
    <w:p>
      <w:pPr>
        <w:spacing w:line="276" w:lineRule="auto"/>
      </w:pPr>
      <w:r>
        <w:rPr>
          <w:rFonts w:ascii="Times New Roman" w:hAnsi="Times New Roman" w:eastAsia="Times New Roman" w:cs="Times New Roman"/>
          <w:sz w:val="22"/>
          <w:szCs w:val="22"/>
          <w:b w:val="0"/>
          <w:bCs w:val="0"/>
        </w:rPr>
        <w:t xml:space="preserve">2.1 Description of Subordinated Interest: Subordinating Party holds the following interest in the Property: [DESCRIBE SUBORDINATED INTEREST IN DETAIL, INCLUDING TYPE, RECORDING INFORMATION, AND AMOUNT IF APPLICABLE].</w:t>
      </w:r>
    </w:p>
    <w:p>
      <w:pPr>
        <w:spacing w:line="276" w:lineRule="auto"/>
      </w:pPr>
      <w:r>
        <w:rPr>
          <w:rFonts w:ascii="Times New Roman" w:hAnsi="Times New Roman" w:eastAsia="Times New Roman" w:cs="Times New Roman"/>
          <w:sz w:val="22"/>
          <w:szCs w:val="22"/>
          <w:b w:val="0"/>
          <w:bCs w:val="0"/>
        </w:rPr>
        <w:t xml:space="preserve">2.2 Recording Information: The Subordinated Document is recorded or filed in [RECORDING OFFICE NAME] as [INSTRUMENT NUMBER OR BOOK AND PAGE], dated [SUBORDINATED DOCUMENT DATE].</w:t>
      </w:r>
    </w:p>
    <w:p>
      <w:pPr>
        <w:spacing w:line="276" w:lineRule="auto"/>
      </w:pPr>
      <w:r>
        <w:rPr>
          <w:rFonts w:ascii="Times New Roman" w:hAnsi="Times New Roman" w:eastAsia="Times New Roman" w:cs="Times New Roman"/>
          <w:sz w:val="22"/>
          <w:szCs w:val="22"/>
          <w:b w:val="0"/>
          <w:bCs w:val="0"/>
        </w:rPr>
        <w:t xml:space="preserve">2.3 Amount of Subordinated Interest: The maximum principal amount of the Subordinated Interest is [SUBORDINATED INTEREST AMOUNT], together with accrued and unpaid interest and other amounts owing thereunder.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SUBORDINATION</w:t>
      </w:r>
    </w:p>
    <w:p>
      <w:pPr>
        <w:spacing w:line="276" w:lineRule="auto"/>
      </w:pPr>
      <w:r>
        <w:rPr>
          <w:rFonts w:ascii="Times New Roman" w:hAnsi="Times New Roman" w:eastAsia="Times New Roman" w:cs="Times New Roman"/>
          <w:sz w:val="22"/>
          <w:szCs w:val="22"/>
          <w:b w:val="0"/>
          <w:bCs w:val="0"/>
        </w:rPr>
        <w:t xml:space="preserve">3.1 Subordination: Subordinating Party hereby subordinates the Subordinated Interest, and all of its rights, remedies, and claims thereunder, to the lien and security interest of the Security Instrument and to the Loan Documents, and to all advances made or to be made under the Construction Loan, including future advances, whether or not such advances are obligatory or optional and whether or not made with notice to or consent of Subordinating Party.</w:t>
      </w:r>
    </w:p>
    <w:p>
      <w:pPr>
        <w:spacing w:line="276" w:lineRule="auto"/>
      </w:pPr>
      <w:r>
        <w:rPr>
          <w:rFonts w:ascii="Times New Roman" w:hAnsi="Times New Roman" w:eastAsia="Times New Roman" w:cs="Times New Roman"/>
          <w:sz w:val="22"/>
          <w:szCs w:val="22"/>
          <w:b w:val="0"/>
          <w:bCs w:val="0"/>
        </w:rPr>
        <w:t xml:space="preserve">3.2 Priority: The lien and security interest of the Security Instrument shall at all times be prior and superior to the Subordinated Interest, regardless of the order of recording, filing, or execution of the Subordinated Document or the Loan Documents, and regardless of any provision of law that would otherwise give the Subordinated Interest priority.</w:t>
      </w:r>
    </w:p>
    <w:p>
      <w:pPr>
        <w:spacing w:line="276" w:lineRule="auto"/>
      </w:pPr>
      <w:r>
        <w:rPr>
          <w:rFonts w:ascii="Times New Roman" w:hAnsi="Times New Roman" w:eastAsia="Times New Roman" w:cs="Times New Roman"/>
          <w:sz w:val="22"/>
          <w:szCs w:val="22"/>
          <w:b w:val="0"/>
          <w:bCs w:val="0"/>
        </w:rPr>
        <w:t xml:space="preserve">3.3 Future Advances: The subordination provided herein shall apply to all advances under the Construction Loan, including all future advances, readvances, renewals, extensions, modifications, and increases in the principal amount of the Construction Loan, whether or not such advances are made pursuant to an obligation of Lender or at Lender's option, and whether or not Subordinating Party has notice thereof.</w:t>
      </w:r>
    </w:p>
    <w:p>
      <w:pPr>
        <w:spacing w:line="276" w:lineRule="auto"/>
      </w:pPr>
      <w:r>
        <w:rPr>
          <w:rFonts w:ascii="Times New Roman" w:hAnsi="Times New Roman" w:eastAsia="Times New Roman" w:cs="Times New Roman"/>
          <w:sz w:val="22"/>
          <w:szCs w:val="22"/>
          <w:b w:val="0"/>
          <w:bCs w:val="0"/>
        </w:rPr>
        <w:t xml:space="preserve">3.4 Modifications: The subordination provided herein shall not be affected by any amendment, restatement, supplement, modification, extension, renewal, or replacement of the Loan Documents or the Construction Loan, including any increase in the principal amount thereof, whether or not Subordinating Party has notice thereof or consents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PAYMENTS AND PROCEEDS</w:t>
      </w:r>
    </w:p>
    <w:p>
      <w:pPr>
        <w:spacing w:line="276" w:lineRule="auto"/>
      </w:pPr>
      <w:r>
        <w:rPr>
          <w:rFonts w:ascii="Times New Roman" w:hAnsi="Times New Roman" w:eastAsia="Times New Roman" w:cs="Times New Roman"/>
          <w:sz w:val="22"/>
          <w:szCs w:val="22"/>
          <w:b w:val="0"/>
          <w:bCs w:val="0"/>
        </w:rPr>
        <w:t xml:space="preserve">4.1 Payments on Subordinated Interest: So long as no Event of Default (as defined in the Loan Documents) exists under the Construction Loan, Subordinating Party may receive payments on the Subordinated Interest in accordance with the terms of the Subordinated Document.</w:t>
      </w:r>
    </w:p>
    <w:p>
      <w:pPr>
        <w:spacing w:line="276" w:lineRule="auto"/>
      </w:pPr>
      <w:r>
        <w:rPr>
          <w:rFonts w:ascii="Times New Roman" w:hAnsi="Times New Roman" w:eastAsia="Times New Roman" w:cs="Times New Roman"/>
          <w:sz w:val="22"/>
          <w:szCs w:val="22"/>
          <w:b w:val="0"/>
          <w:bCs w:val="0"/>
        </w:rPr>
        <w:t xml:space="preserve">4.2 Payments During Default: Upon the occurrence and during the continuance of an Event of Default under the Construction Loan, Subordinating Party shall not demand, accept, or receive any payment on the Subordinated Interest, and any payment received by Subordinating Party in violation of this Section shall be held in trust for the benefit of Lender and promptly paid over to Lender.</w:t>
      </w:r>
    </w:p>
    <w:p>
      <w:pPr>
        <w:spacing w:line="276" w:lineRule="auto"/>
      </w:pPr>
      <w:r>
        <w:rPr>
          <w:rFonts w:ascii="Times New Roman" w:hAnsi="Times New Roman" w:eastAsia="Times New Roman" w:cs="Times New Roman"/>
          <w:sz w:val="22"/>
          <w:szCs w:val="22"/>
          <w:b w:val="0"/>
          <w:bCs w:val="0"/>
        </w:rPr>
        <w:t xml:space="preserve">4.3 Proceeds of Foreclosure: In the event of any foreclosure, sale, or other enforcement of the Security Instrument, or any transfer of the Property in lieu thereof, all proceeds shall be applied first to the Obligations and then to the Subordinated Interest, to the extent of any remaining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RIGHTS AND REMEDIES OF SUBORDINATING PARTY</w:t>
      </w:r>
    </w:p>
    <w:p>
      <w:pPr>
        <w:spacing w:line="276" w:lineRule="auto"/>
      </w:pPr>
      <w:r>
        <w:rPr>
          <w:rFonts w:ascii="Times New Roman" w:hAnsi="Times New Roman" w:eastAsia="Times New Roman" w:cs="Times New Roman"/>
          <w:sz w:val="22"/>
          <w:szCs w:val="22"/>
          <w:b w:val="0"/>
          <w:bCs w:val="0"/>
        </w:rPr>
        <w:t xml:space="preserve">5.1 Limitations on Remedies: So long as any Obligations remain outstanding, Subordinating Party shall not exercise any rights or remedies under the Subordinated Document, including foreclosure, acceleration, or collection, without the prior written consent of Lender, except as expressly permitted herein.</w:t>
      </w:r>
    </w:p>
    <w:p>
      <w:pPr>
        <w:spacing w:line="276" w:lineRule="auto"/>
      </w:pPr>
      <w:r>
        <w:rPr>
          <w:rFonts w:ascii="Times New Roman" w:hAnsi="Times New Roman" w:eastAsia="Times New Roman" w:cs="Times New Roman"/>
          <w:sz w:val="22"/>
          <w:szCs w:val="22"/>
          <w:b w:val="0"/>
          <w:bCs w:val="0"/>
        </w:rPr>
        <w:t xml:space="preserve">5.2 Notice of Default: Subordinating Party shall promptly notify Lender in writing of any default by Borrower under the Subordinated Document and shall provide Lender with a copy of any notice of default delivered to Borrower.</w:t>
      </w:r>
    </w:p>
    <w:p>
      <w:pPr>
        <w:spacing w:line="276" w:lineRule="auto"/>
      </w:pPr>
      <w:r>
        <w:rPr>
          <w:rFonts w:ascii="Times New Roman" w:hAnsi="Times New Roman" w:eastAsia="Times New Roman" w:cs="Times New Roman"/>
          <w:sz w:val="22"/>
          <w:szCs w:val="22"/>
          <w:b w:val="0"/>
          <w:bCs w:val="0"/>
        </w:rPr>
        <w:t xml:space="preserve">5.3 Cure Rights: Lender shall have the right, but not the obligation, to cure any default by Borrower under the Subordinated Document within [CURE PERIOD] days after receipt of written notice thereof from Subordinating Party.</w:t>
      </w:r>
    </w:p>
    <w:p>
      <w:pPr>
        <w:spacing w:line="276" w:lineRule="auto"/>
      </w:pPr>
      <w:r>
        <w:rPr>
          <w:rFonts w:ascii="Times New Roman" w:hAnsi="Times New Roman" w:eastAsia="Times New Roman" w:cs="Times New Roman"/>
          <w:sz w:val="22"/>
          <w:szCs w:val="22"/>
          <w:b w:val="0"/>
          <w:bCs w:val="0"/>
        </w:rPr>
        <w:t xml:space="preserve">5.4 No Impairment: Subordinating Party shall not take any action that would impair the lien or security interest of Lender or the value of the Property, including the filing of any lien, the commencement of any foreclosure or other enforcement action, or the recording of any instrument that would encumber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SUBORDINATING PARTY</w:t>
      </w:r>
    </w:p>
    <w:p>
      <w:pPr>
        <w:spacing w:line="276" w:lineRule="auto"/>
      </w:pPr>
      <w:r>
        <w:rPr>
          <w:rFonts w:ascii="Times New Roman" w:hAnsi="Times New Roman" w:eastAsia="Times New Roman" w:cs="Times New Roman"/>
          <w:sz w:val="22"/>
          <w:szCs w:val="22"/>
          <w:b w:val="0"/>
          <w:bCs w:val="0"/>
        </w:rPr>
        <w:t xml:space="preserve">6.1 Authority: Subordinating Party represents and warrants that it has full power and authority to execute, deliver, and perform this Agreement and that this Agreement constitutes its legal, valid, and binding obligation, enforceable in accordance with its terms.</w:t>
      </w:r>
    </w:p>
    <w:p>
      <w:pPr>
        <w:spacing w:line="276" w:lineRule="auto"/>
      </w:pPr>
      <w:r>
        <w:rPr>
          <w:rFonts w:ascii="Times New Roman" w:hAnsi="Times New Roman" w:eastAsia="Times New Roman" w:cs="Times New Roman"/>
          <w:sz w:val="22"/>
          <w:szCs w:val="22"/>
          <w:b w:val="0"/>
          <w:bCs w:val="0"/>
        </w:rPr>
        <w:t xml:space="preserve">6.2 Ownership of Subordinated Interest: Subordinating Party represents and warrants that it is the sole owner and holder of the Subordinated Interest, free and clear of any other liens, claims, or encumbrances, and that it has not assigned, transferred, or pledged the Subordinated Interest.</w:t>
      </w:r>
    </w:p>
    <w:p>
      <w:pPr>
        <w:spacing w:line="276" w:lineRule="auto"/>
      </w:pPr>
      <w:r>
        <w:rPr>
          <w:rFonts w:ascii="Times New Roman" w:hAnsi="Times New Roman" w:eastAsia="Times New Roman" w:cs="Times New Roman"/>
          <w:sz w:val="22"/>
          <w:szCs w:val="22"/>
          <w:b w:val="0"/>
          <w:bCs w:val="0"/>
        </w:rPr>
        <w:t xml:space="preserve">6.3 No Conflicting Agreements: Subordinating Party represents and warrants that the execution, delivery, and performance of this Agreement do not conflict with or violate any agreement, instrument, or law to which it is subject.</w:t>
      </w:r>
    </w:p>
    <w:p>
      <w:pPr>
        <w:spacing w:line="276" w:lineRule="auto"/>
      </w:pPr>
      <w:r>
        <w:rPr>
          <w:rFonts w:ascii="Times New Roman" w:hAnsi="Times New Roman" w:eastAsia="Times New Roman" w:cs="Times New Roman"/>
          <w:sz w:val="22"/>
          <w:szCs w:val="22"/>
          <w:b w:val="0"/>
          <w:bCs w:val="0"/>
        </w:rPr>
        <w:t xml:space="preserve">6.4 No Prior Liens: Subordinating Party represents and warrants that there are no liens or encumbrances on the Property senior to the Subordinated Interest other than those disclosed to Lender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BORROWER</w:t>
      </w:r>
    </w:p>
    <w:p>
      <w:pPr>
        <w:spacing w:line="276" w:lineRule="auto"/>
      </w:pPr>
      <w:r>
        <w:rPr>
          <w:rFonts w:ascii="Times New Roman" w:hAnsi="Times New Roman" w:eastAsia="Times New Roman" w:cs="Times New Roman"/>
          <w:sz w:val="22"/>
          <w:szCs w:val="22"/>
          <w:b w:val="0"/>
          <w:bCs w:val="0"/>
        </w:rPr>
        <w:t xml:space="preserve">7.1 Authority: Borrower represents and warrants that it has full power and authority to execute, deliver, and perform this Agreement and that this Agreement constitutes its legal, valid, and binding obligation, enforceable in accordance with its terms.</w:t>
      </w:r>
    </w:p>
    <w:p>
      <w:pPr>
        <w:spacing w:line="276" w:lineRule="auto"/>
      </w:pPr>
      <w:r>
        <w:rPr>
          <w:rFonts w:ascii="Times New Roman" w:hAnsi="Times New Roman" w:eastAsia="Times New Roman" w:cs="Times New Roman"/>
          <w:sz w:val="22"/>
          <w:szCs w:val="22"/>
          <w:b w:val="0"/>
          <w:bCs w:val="0"/>
        </w:rPr>
        <w:t xml:space="preserve">7.2 No Default: Borrower represents and warrants that no default or event of default exists under the Subordinated Document or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 OF SUBORDINATING PARTY</w:t>
      </w:r>
    </w:p>
    <w:p>
      <w:pPr>
        <w:spacing w:line="276" w:lineRule="auto"/>
      </w:pPr>
      <w:r>
        <w:rPr>
          <w:rFonts w:ascii="Times New Roman" w:hAnsi="Times New Roman" w:eastAsia="Times New Roman" w:cs="Times New Roman"/>
          <w:sz w:val="22"/>
          <w:szCs w:val="22"/>
          <w:b w:val="0"/>
          <w:bCs w:val="0"/>
        </w:rPr>
        <w:t xml:space="preserve">8.1 Further Assurances: Subordinating Party shall execute and deliver such further instruments and take such further actions as Lender may reasonably request to carry out the purposes of this Agreement.</w:t>
      </w:r>
    </w:p>
    <w:p>
      <w:pPr>
        <w:spacing w:line="276" w:lineRule="auto"/>
      </w:pPr>
      <w:r>
        <w:rPr>
          <w:rFonts w:ascii="Times New Roman" w:hAnsi="Times New Roman" w:eastAsia="Times New Roman" w:cs="Times New Roman"/>
          <w:sz w:val="22"/>
          <w:szCs w:val="22"/>
          <w:b w:val="0"/>
          <w:bCs w:val="0"/>
        </w:rPr>
        <w:t xml:space="preserve">8.2 Notice of Transfer: Subordinating Party shall notify Lender in writing within [NOTICE PERIOD] days of any transfer, assignment, or pledge of the Subordinated Interest.</w:t>
      </w:r>
    </w:p>
    <w:p>
      <w:pPr>
        <w:spacing w:line="276" w:lineRule="auto"/>
      </w:pPr>
      <w:r>
        <w:rPr>
          <w:rFonts w:ascii="Times New Roman" w:hAnsi="Times New Roman" w:eastAsia="Times New Roman" w:cs="Times New Roman"/>
          <w:sz w:val="22"/>
          <w:szCs w:val="22"/>
          <w:b w:val="0"/>
          <w:bCs w:val="0"/>
        </w:rPr>
        <w:t xml:space="preserve">8.3 Estoppel: Subordinating Party shall, upon Lender's request, execute and deliver an estoppel certificate confirming the status of the Subordinated Interest and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 AND CASUALTY</w:t>
      </w:r>
    </w:p>
    <w:p>
      <w:pPr>
        <w:spacing w:line="276" w:lineRule="auto"/>
      </w:pPr>
      <w:r>
        <w:rPr>
          <w:rFonts w:ascii="Times New Roman" w:hAnsi="Times New Roman" w:eastAsia="Times New Roman" w:cs="Times New Roman"/>
          <w:sz w:val="22"/>
          <w:szCs w:val="22"/>
          <w:b w:val="0"/>
          <w:bCs w:val="0"/>
        </w:rPr>
        <w:t xml:space="preserve">9.1 Insurance Proceeds: All insurance proceeds relating to the Property shall be applied in accordance with the Loan Documents, and Subordinating Party shall have no claim to such proceeds except as expressly provided in the Loan Documents.</w:t>
      </w:r>
    </w:p>
    <w:p>
      <w:pPr>
        <w:spacing w:line="276" w:lineRule="auto"/>
      </w:pPr>
      <w:r>
        <w:rPr>
          <w:rFonts w:ascii="Times New Roman" w:hAnsi="Times New Roman" w:eastAsia="Times New Roman" w:cs="Times New Roman"/>
          <w:sz w:val="22"/>
          <w:szCs w:val="22"/>
          <w:b w:val="0"/>
          <w:bCs w:val="0"/>
        </w:rPr>
        <w:t xml:space="preserve">9.2 Casualty and Condemnation: In the event of casualty or condemnation affecting the Property, Lender's rights under the Loan Documents shall control, and Subordinating Party shall have no right to participate in any award or proceeds except as expressly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FORECLOSURE AND ACQUISITION</w:t>
      </w:r>
    </w:p>
    <w:p>
      <w:pPr>
        <w:spacing w:line="276" w:lineRule="auto"/>
      </w:pPr>
      <w:r>
        <w:rPr>
          <w:rFonts w:ascii="Times New Roman" w:hAnsi="Times New Roman" w:eastAsia="Times New Roman" w:cs="Times New Roman"/>
          <w:sz w:val="22"/>
          <w:szCs w:val="22"/>
          <w:b w:val="0"/>
          <w:bCs w:val="0"/>
        </w:rPr>
        <w:t xml:space="preserve">10.1 Foreclosure by Lender: In the event Lender forecloses on the Security Instrument or acquires the Property by deed in lieu of foreclosure, the Subordinated Interest shall, at Lender's option, be extinguished or continue in accordance with its terms, and Subordinating Party shall attorn to Lender or its successor as provided in Section 10.2.</w:t>
      </w:r>
    </w:p>
    <w:p>
      <w:pPr>
        <w:spacing w:line="276" w:lineRule="auto"/>
      </w:pPr>
      <w:r>
        <w:rPr>
          <w:rFonts w:ascii="Times New Roman" w:hAnsi="Times New Roman" w:eastAsia="Times New Roman" w:cs="Times New Roman"/>
          <w:sz w:val="22"/>
          <w:szCs w:val="22"/>
          <w:b w:val="0"/>
          <w:bCs w:val="0"/>
        </w:rPr>
        <w:t xml:space="preserve">10.2 Attornment: Subordinating Party shall, upon Lender's request, attorn to and recognize Lender or any purchaser at foreclosure as the successor to Borrower under the Subordinated Document, and shall execute such documents as Lender may reasonably request to confirm such attornment.</w:t>
      </w:r>
    </w:p>
    <w:p>
      <w:pPr>
        <w:spacing w:line="276" w:lineRule="auto"/>
      </w:pPr>
      <w:r>
        <w:rPr>
          <w:rFonts w:ascii="Times New Roman" w:hAnsi="Times New Roman" w:eastAsia="Times New Roman" w:cs="Times New Roman"/>
          <w:sz w:val="22"/>
          <w:szCs w:val="22"/>
          <w:b w:val="0"/>
          <w:bCs w:val="0"/>
        </w:rPr>
        <w:t xml:space="preserve">10.3 No Merger: The Subordinated Interest shall not merge with the lien of the Security Instrument or with any other interest held by Lender, and Lender may acquire the Subordinated Interest without affecting the priority of the Security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BANKRUPTCY AND INSOLVENCY</w:t>
      </w:r>
    </w:p>
    <w:p>
      <w:pPr>
        <w:spacing w:line="276" w:lineRule="auto"/>
      </w:pPr>
      <w:r>
        <w:rPr>
          <w:rFonts w:ascii="Times New Roman" w:hAnsi="Times New Roman" w:eastAsia="Times New Roman" w:cs="Times New Roman"/>
          <w:sz w:val="22"/>
          <w:szCs w:val="22"/>
          <w:b w:val="0"/>
          <w:bCs w:val="0"/>
        </w:rPr>
        <w:t xml:space="preserve">11.1 Subordination in Bankruptcy: In the event of any bankruptcy, insolvency, reorganization, or similar proceeding involving Borrower, the subordination provided herein shall be enforceable to the fullest extent permitted by law, and Subordinating Party shall not receive any payment or distribution on account of the Subordinated Interest until the Obligations are paid in full.</w:t>
      </w:r>
    </w:p>
    <w:p>
      <w:pPr>
        <w:spacing w:line="276" w:lineRule="auto"/>
      </w:pPr>
      <w:r>
        <w:rPr>
          <w:rFonts w:ascii="Times New Roman" w:hAnsi="Times New Roman" w:eastAsia="Times New Roman" w:cs="Times New Roman"/>
          <w:sz w:val="22"/>
          <w:szCs w:val="22"/>
          <w:b w:val="0"/>
          <w:bCs w:val="0"/>
        </w:rPr>
        <w:t xml:space="preserve">11.2 Voting Rights: Subordinating Party shall not vote in favor of any plan of reorganization or liquidation that would impair the rights of Lender under the Loan Documents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WAIVERS</w:t>
      </w:r>
    </w:p>
    <w:p>
      <w:pPr>
        <w:spacing w:line="276" w:lineRule="auto"/>
      </w:pPr>
      <w:r>
        <w:rPr>
          <w:rFonts w:ascii="Times New Roman" w:hAnsi="Times New Roman" w:eastAsia="Times New Roman" w:cs="Times New Roman"/>
          <w:sz w:val="22"/>
          <w:szCs w:val="22"/>
          <w:b w:val="0"/>
          <w:bCs w:val="0"/>
        </w:rPr>
        <w:t xml:space="preserve">12.1 Waiver of Notice: Subordinating Party waives any notice of the acceptance of this Agreement by Lender, of the making of any advance under the Construction Loan, and of any default or event of default under the Loan Documents.</w:t>
      </w:r>
    </w:p>
    <w:p>
      <w:pPr>
        <w:spacing w:line="276" w:lineRule="auto"/>
      </w:pPr>
      <w:r>
        <w:rPr>
          <w:rFonts w:ascii="Times New Roman" w:hAnsi="Times New Roman" w:eastAsia="Times New Roman" w:cs="Times New Roman"/>
          <w:sz w:val="22"/>
          <w:szCs w:val="22"/>
          <w:b w:val="0"/>
          <w:bCs w:val="0"/>
        </w:rPr>
        <w:t xml:space="preserve">12.2 Waiver of Defenses: Subordinating Party waives any defense based on the order of recording, the failure of Lender to record the Security Instrument, or any other defense that would otherwise be available to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 AND TERMINATION</w:t>
      </w:r>
    </w:p>
    <w:p>
      <w:pPr>
        <w:spacing w:line="276" w:lineRule="auto"/>
      </w:pPr>
      <w:r>
        <w:rPr>
          <w:rFonts w:ascii="Times New Roman" w:hAnsi="Times New Roman" w:eastAsia="Times New Roman" w:cs="Times New Roman"/>
          <w:sz w:val="22"/>
          <w:szCs w:val="22"/>
          <w:b w:val="0"/>
          <w:bCs w:val="0"/>
        </w:rPr>
        <w:t xml:space="preserve">13.1 Term: This Agreement shall remain in full force and effect until the Obligations are paid in full and the Loan Documents are terminated.</w:t>
      </w:r>
    </w:p>
    <w:p>
      <w:pPr>
        <w:spacing w:line="276" w:lineRule="auto"/>
      </w:pPr>
      <w:r>
        <w:rPr>
          <w:rFonts w:ascii="Times New Roman" w:hAnsi="Times New Roman" w:eastAsia="Times New Roman" w:cs="Times New Roman"/>
          <w:sz w:val="22"/>
          <w:szCs w:val="22"/>
          <w:b w:val="0"/>
          <w:bCs w:val="0"/>
        </w:rPr>
        <w:t xml:space="preserve">13.2 Termination: This Agreement may be terminated only by a written instrument executed by Lender, and no termination shall affect the priority of the Security Instrument with respect to any Obligations outstanding at the time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Notices: All notices under this Agreement shall be in writing and shall be deemed given when delivered personally, sent by certified mail, or sent by nationally recognized overnight courier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14.2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14.3 Entire Agreement: This Agreement constitutes the entire agreement among the parties with respect to its subject matter and supersedes all prior or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14.4 Amendment: This Agreement may be amended only by a written instrument executed by all parties hereto.</w:t>
      </w:r>
    </w:p>
    <w:p>
      <w:pPr>
        <w:spacing w:line="276" w:lineRule="auto"/>
      </w:pPr>
      <w:r>
        <w:rPr>
          <w:rFonts w:ascii="Times New Roman" w:hAnsi="Times New Roman" w:eastAsia="Times New Roman" w:cs="Times New Roman"/>
          <w:sz w:val="22"/>
          <w:szCs w:val="22"/>
          <w:b w:val="0"/>
          <w:bCs w:val="0"/>
        </w:rPr>
        <w:t xml:space="preserve">14.5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14.6 Successors and Assigns: This Agreement shall be binding upon and inure to the benefit of the parties and their respective successors and assigns.</w:t>
      </w:r>
    </w:p>
    <w:p>
      <w:pPr>
        <w:spacing w:line="276" w:lineRule="auto"/>
      </w:pPr>
      <w:r>
        <w:rPr>
          <w:rFonts w:ascii="Times New Roman" w:hAnsi="Times New Roman" w:eastAsia="Times New Roman" w:cs="Times New Roman"/>
          <w:sz w:val="22"/>
          <w:szCs w:val="22"/>
          <w:b w:val="0"/>
          <w:bCs w:val="0"/>
        </w:rPr>
        <w:t xml:space="preserve">14.7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14.8 No Third-Party Beneficiaries: Except as expressly provided herein, nothing in this Agreement shall confer any rights on any person other than the parties hereto.</w:t>
      </w:r>
    </w:p>
    <w:p>
      <w:pPr>
        <w:spacing w:line="276" w:lineRule="auto"/>
      </w:pPr>
      <w:r>
        <w:rPr>
          <w:rFonts w:ascii="Times New Roman" w:hAnsi="Times New Roman" w:eastAsia="Times New Roman" w:cs="Times New Roman"/>
          <w:sz w:val="22"/>
          <w:szCs w:val="22"/>
          <w:b w:val="0"/>
          <w:bCs w:val="0"/>
        </w:rPr>
        <w:t xml:space="preserve">14.9 Time of the Essence: Time is of the essence with respect to all obligations under this Agreement.</w:t>
      </w:r>
    </w:p>
    <w:p>
      <w:pPr>
        <w:spacing w:line="276" w:lineRule="auto"/>
      </w:pPr>
      <w:r>
        <w:rPr>
          <w:rFonts w:ascii="Times New Roman" w:hAnsi="Times New Roman" w:eastAsia="Times New Roman" w:cs="Times New Roman"/>
          <w:sz w:val="22"/>
          <w:szCs w:val="22"/>
          <w:b w:val="0"/>
          <w:bCs w:val="0"/>
        </w:rPr>
        <w:t xml:space="preserve">14.10 Attorneys' Fees: In any action or proceeding to enforce this Agreement,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[SUBORDINATING PARTY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[SUBORDINATING PARTY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[SUBORDINATING PARTY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[ACKNOWLEDGMENT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[ACKNOWLEDGMENT DATE], before me, [NOTARY NAME], a notary public, personally appeared [BORROWER SIGNATORY NAME], who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2026-10-24T08:43:10+00:00</dcterms:created>
  <dcterms:modified xsi:type="dcterms:W3CDTF">2026-10-24T08:43:10+00:00</dcterms:modified>
</cp:coreProperties>
</file>

<file path=docProps/custom.xml><?xml version="1.0" encoding="utf-8"?>
<Properties xmlns="http://schemas.openxmlformats.org/officeDocument/2006/custom-properties" xmlns:vt="http://schemas.openxmlformats.org/officeDocument/2006/docPropsVTypes"/>
</file>