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SECOND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(this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Second Mortgage Loan in the original principal amount of [SECOND LOAN PRINCIPAL AMOUNT] to a First Mortgage Loan in the original principal amount of [FIRST LOAN PRINCIPAL AMOUNT], secured by property located at [PROPERTY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"Senior Loan" means the loan made by Senior Lender to Borrower in the original principal amount of [FIRST LOAN PRINCIPAL AMOUNT], evidenced by the Senior Note dated [SENIOR NOTE DATE], and secured by the Senior Mortgage dated [SENIOR MORTGAGE DATE] and recorded on [SENIOR MORTGAGE RECORDING DATE] in the official records of [SENIOR MORTGAGE RECORDING COUNTY] County, [SENIOR MORTGAGE RECORDING STATE], as Instrument No. [SENIOR MORTGAGE INSTRUMENT NUMBER], together with all modifications, extensions, renewals, and replacements thereof.</w:t>
      </w:r>
    </w:p>
    <w:p>
      <w:pPr>
        <w:spacing w:line="276" w:lineRule="auto"/>
      </w:pPr>
      <w:r>
        <w:rPr>
          <w:rFonts w:ascii="Times New Roman" w:hAnsi="Times New Roman" w:eastAsia="Times New Roman" w:cs="Times New Roman"/>
          <w:sz w:val="22"/>
          <w:szCs w:val="22"/>
          <w:b w:val="0"/>
          <w:bCs w:val="0"/>
        </w:rPr>
        <w:t xml:space="preserve">1.2 "Senior Mortgage" means the mortgage, deed of trust, or other security instrument securing the Senior Loan, together with all amendments, modifications, extensions, renewals, and replacements thereof.</w:t>
      </w:r>
    </w:p>
    <w:p>
      <w:pPr>
        <w:spacing w:line="276" w:lineRule="auto"/>
      </w:pPr>
      <w:r>
        <w:rPr>
          <w:rFonts w:ascii="Times New Roman" w:hAnsi="Times New Roman" w:eastAsia="Times New Roman" w:cs="Times New Roman"/>
          <w:sz w:val="22"/>
          <w:szCs w:val="22"/>
          <w:b w:val="0"/>
          <w:bCs w:val="0"/>
        </w:rPr>
        <w:t xml:space="preserve">1.3 "Subordinated Loan" means the loan made by Subordinated Lender to Borrower in the original principal amount of [SECOND LOAN PRINCIPAL AMOUNT], evidenced by the Subordinated Note dated [SUBORDINATED NOTE DATE], and secured by the Subordinated Mortgage dated [SUBORDINATED MORTGAGE DATE] and recorded on [SUBORDINATED MORTGAGE RECORDING DATE] in the official records of [SUBORDINATED MORTGAGE RECORDING COUNTY] County, [SUBORDINATED MORTGAGE RECORDING STATE], as Instrument No. [SUBORDINATED MORTGAGE INSTRUMENT NUMBER], together with all modifications, extensions, renewals, and replacements thereof.</w:t>
      </w:r>
    </w:p>
    <w:p>
      <w:pPr>
        <w:spacing w:line="276" w:lineRule="auto"/>
      </w:pPr>
      <w:r>
        <w:rPr>
          <w:rFonts w:ascii="Times New Roman" w:hAnsi="Times New Roman" w:eastAsia="Times New Roman" w:cs="Times New Roman"/>
          <w:sz w:val="22"/>
          <w:szCs w:val="22"/>
          <w:b w:val="0"/>
          <w:bCs w:val="0"/>
        </w:rPr>
        <w:t xml:space="preserve">1.4 "Subordinated Mortgage" means the mortgage, deed of trust, or other security instrument securing the Subordinated Loan, together with all amendments, modifications, extensions, renewals, and replacements thereof.</w:t>
      </w:r>
    </w:p>
    <w:p>
      <w:pPr>
        <w:spacing w:line="276" w:lineRule="auto"/>
      </w:pPr>
      <w:r>
        <w:rPr>
          <w:rFonts w:ascii="Times New Roman" w:hAnsi="Times New Roman" w:eastAsia="Times New Roman" w:cs="Times New Roman"/>
          <w:sz w:val="22"/>
          <w:szCs w:val="22"/>
          <w:b w:val="0"/>
          <w:bCs w:val="0"/>
        </w:rPr>
        <w:t xml:space="preserve">1.5 "Obligations" means all present and future indebtedness, liabilities, and obligations of Borrower to a Lender under the applicable loan documents, whether direct or indirect, absolute or contingent, due or to become due, now existing or hereafter arising.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w:t>
      </w:r>
    </w:p>
    <w:p>
      <w:pPr>
        <w:spacing w:line="276" w:lineRule="auto"/>
      </w:pPr>
      <w:r>
        <w:rPr>
          <w:rFonts w:ascii="Times New Roman" w:hAnsi="Times New Roman" w:eastAsia="Times New Roman" w:cs="Times New Roman"/>
          <w:sz w:val="22"/>
          <w:szCs w:val="22"/>
          <w:b w:val="0"/>
          <w:bCs w:val="0"/>
        </w:rPr>
        <w:t xml:space="preserve">2.1 Subordination of Subordinated Loan: Subordinated Lender, for itself and its successors and assigns, hereby subordinates the Subordinated Loan, the Subordinated Mortgage, and all liens, rights, and security interests securing the Subordinated Loan, in all respects, to the Senior Loan, the Senior Mortgage, and all liens, rights, and security interests securing the Senior Loan.</w:t>
      </w:r>
    </w:p>
    <w:p>
      <w:pPr>
        <w:spacing w:line="276" w:lineRule="auto"/>
      </w:pPr>
      <w:r>
        <w:rPr>
          <w:rFonts w:ascii="Times New Roman" w:hAnsi="Times New Roman" w:eastAsia="Times New Roman" w:cs="Times New Roman"/>
          <w:sz w:val="22"/>
          <w:szCs w:val="22"/>
          <w:b w:val="0"/>
          <w:bCs w:val="0"/>
        </w:rPr>
        <w:t xml:space="preserve">2.2 Priority of Senior Loan: The Senior Mortgage shall constitute a first lien on the Property, and the Subordinated Mortgage shall constitute a second lien on the Property, junior and subordinate in all respects to the Senior Mortgage, regardless of the order of recording, execution, or delivery of the Senior Mortgage and the Subordinated Mortgage.</w:t>
      </w:r>
    </w:p>
    <w:p>
      <w:pPr>
        <w:spacing w:line="276" w:lineRule="auto"/>
      </w:pPr>
      <w:r>
        <w:rPr>
          <w:rFonts w:ascii="Times New Roman" w:hAnsi="Times New Roman" w:eastAsia="Times New Roman" w:cs="Times New Roman"/>
          <w:sz w:val="22"/>
          <w:szCs w:val="22"/>
          <w:b w:val="0"/>
          <w:bCs w:val="0"/>
        </w:rPr>
        <w:t xml:space="preserve">2.3 No Impairment: The subordination provided herein shall remain in full force and effect notwithstanding any amendment, modification, extension, renewal, or replacement of the Senior Loan or the Senior Mortgage, or any increase in the principal amount of the Senior Loan, whether or not Subordinated Lender has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PAYMENTS AND DISTRIBUTIONS</w:t>
      </w:r>
    </w:p>
    <w:p>
      <w:pPr>
        <w:spacing w:line="276" w:lineRule="auto"/>
      </w:pPr>
      <w:r>
        <w:rPr>
          <w:rFonts w:ascii="Times New Roman" w:hAnsi="Times New Roman" w:eastAsia="Times New Roman" w:cs="Times New Roman"/>
          <w:sz w:val="22"/>
          <w:szCs w:val="22"/>
          <w:b w:val="0"/>
          <w:bCs w:val="0"/>
        </w:rPr>
        <w:t xml:space="preserve">3.1 No Payments During Default: So long as any default exists under the Senior Loan or the Senior Mortgage, Subordinated Lender shall not demand, accept, or receive any payment of principal, interest, or other amounts under the Subordinated Loan, except as permitted in writing by Senior Lender.</w:t>
      </w:r>
    </w:p>
    <w:p>
      <w:pPr>
        <w:spacing w:line="276" w:lineRule="auto"/>
      </w:pPr>
      <w:r>
        <w:rPr>
          <w:rFonts w:ascii="Times New Roman" w:hAnsi="Times New Roman" w:eastAsia="Times New Roman" w:cs="Times New Roman"/>
          <w:sz w:val="22"/>
          <w:szCs w:val="22"/>
          <w:b w:val="0"/>
          <w:bCs w:val="0"/>
        </w:rPr>
        <w:t xml:space="preserve">3.2 Application of Proceeds: In the event of any foreclosure, sale, or other realization upon the Property, all proceeds shall be applied first to the Senior Loan and the Obligations owed to Senior Lender, and only thereafter, if any proceeds remain, to the Subordinated Loan and the Obligations owed to Subordinated Lender.</w:t>
      </w:r>
    </w:p>
    <w:p>
      <w:pPr>
        <w:spacing w:line="276" w:lineRule="auto"/>
      </w:pPr>
      <w:r>
        <w:rPr>
          <w:rFonts w:ascii="Times New Roman" w:hAnsi="Times New Roman" w:eastAsia="Times New Roman" w:cs="Times New Roman"/>
          <w:sz w:val="22"/>
          <w:szCs w:val="22"/>
          <w:b w:val="0"/>
          <w:bCs w:val="0"/>
        </w:rPr>
        <w:t xml:space="preserve">3.3 Turnover of Payments: Any payment received by Subordinated Lender in violation of this Agreement shall be held in trust for the benefit of Senior Lender and shall be promptly turned over to Senior Lender in the form received, to be applied to the Senior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NOTICES OF DEFAULT AND CURE RIGHTS</w:t>
      </w:r>
    </w:p>
    <w:p>
      <w:pPr>
        <w:spacing w:line="276" w:lineRule="auto"/>
      </w:pPr>
      <w:r>
        <w:rPr>
          <w:rFonts w:ascii="Times New Roman" w:hAnsi="Times New Roman" w:eastAsia="Times New Roman" w:cs="Times New Roman"/>
          <w:sz w:val="22"/>
          <w:szCs w:val="22"/>
          <w:b w:val="0"/>
          <w:bCs w:val="0"/>
        </w:rPr>
        <w:t xml:space="preserve">4.1 Notice to Subordinated Lender: Senior Lender shall provide Subordinated Lender with written notice of any default under the Senior Loan at the same time such notice is provided to Borrower.</w:t>
      </w:r>
    </w:p>
    <w:p>
      <w:pPr>
        <w:spacing w:line="276" w:lineRule="auto"/>
      </w:pPr>
      <w:r>
        <w:rPr>
          <w:rFonts w:ascii="Times New Roman" w:hAnsi="Times New Roman" w:eastAsia="Times New Roman" w:cs="Times New Roman"/>
          <w:sz w:val="22"/>
          <w:szCs w:val="22"/>
          <w:b w:val="0"/>
          <w:bCs w:val="0"/>
        </w:rPr>
        <w:t xml:space="preserve">4.2 Cure Rights: Subordinated Lender shall have the right, but not the obligation, to cure any default under the Senior Loan within [CURE PERIOD DAYS] days after receipt of written notice of such default, and Senior Lender shall accept such cure from Subordinated Lender on the same terms as if made by Borrower.</w:t>
      </w:r>
    </w:p>
    <w:p>
      <w:pPr>
        <w:spacing w:line="276" w:lineRule="auto"/>
      </w:pPr>
      <w:r>
        <w:rPr>
          <w:rFonts w:ascii="Times New Roman" w:hAnsi="Times New Roman" w:eastAsia="Times New Roman" w:cs="Times New Roman"/>
          <w:sz w:val="22"/>
          <w:szCs w:val="22"/>
          <w:b w:val="0"/>
          <w:bCs w:val="0"/>
        </w:rPr>
        <w:t xml:space="preserve">4.3 Notice of Default Under Subordinated Loan: Subordinated Lender shall provide Senior Lender with written notice of any default under the Subordinated Loan within [NOTICE PERIOD DAYS] days after such default occurs.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FORECLOSURE AND REMEDIES</w:t>
      </w:r>
    </w:p>
    <w:p>
      <w:pPr>
        <w:spacing w:line="276" w:lineRule="auto"/>
      </w:pPr>
      <w:r>
        <w:rPr>
          <w:rFonts w:ascii="Times New Roman" w:hAnsi="Times New Roman" w:eastAsia="Times New Roman" w:cs="Times New Roman"/>
          <w:sz w:val="22"/>
          <w:szCs w:val="22"/>
          <w:b w:val="0"/>
          <w:bCs w:val="0"/>
        </w:rPr>
        <w:t xml:space="preserve">5.1 Senior Lender Remedies: Senior Lender may exercise any and all rights and remedies available under the Senior Loan, the Senior Mortgage, or applicable law, including foreclosure, without notice to or consent from Subordinated Lender, and such exercise shall not affect the subordination provided herein.</w:t>
      </w:r>
    </w:p>
    <w:p>
      <w:pPr>
        <w:spacing w:line="276" w:lineRule="auto"/>
      </w:pPr>
      <w:r>
        <w:rPr>
          <w:rFonts w:ascii="Times New Roman" w:hAnsi="Times New Roman" w:eastAsia="Times New Roman" w:cs="Times New Roman"/>
          <w:sz w:val="22"/>
          <w:szCs w:val="22"/>
          <w:b w:val="0"/>
          <w:bCs w:val="0"/>
        </w:rPr>
        <w:t xml:space="preserve">5.2 No Marshalling: Subordinated Lender waives any right to require Senior Lender to marshal assets or to proceed against any particular collateral or party before proceeding against the Property.</w:t>
      </w:r>
    </w:p>
    <w:p>
      <w:pPr>
        <w:spacing w:line="276" w:lineRule="auto"/>
      </w:pPr>
      <w:r>
        <w:rPr>
          <w:rFonts w:ascii="Times New Roman" w:hAnsi="Times New Roman" w:eastAsia="Times New Roman" w:cs="Times New Roman"/>
          <w:sz w:val="22"/>
          <w:szCs w:val="22"/>
          <w:b w:val="0"/>
          <w:bCs w:val="0"/>
        </w:rPr>
        <w:t xml:space="preserve">5.3 Subordinated Lender Remedies: Subordinated Lender may exercise remedies under the Subordinated Mortgage only subject to the prior rights of Senior Lender and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party represents and warrants that it has full power and authority to enter into this Agreement and that the execution, delivery, and performance of this Agreement have been duly authorized.</w:t>
      </w:r>
    </w:p>
    <w:p>
      <w:pPr>
        <w:spacing w:line="276" w:lineRule="auto"/>
      </w:pPr>
      <w:r>
        <w:rPr>
          <w:rFonts w:ascii="Times New Roman" w:hAnsi="Times New Roman" w:eastAsia="Times New Roman" w:cs="Times New Roman"/>
          <w:sz w:val="22"/>
          <w:szCs w:val="22"/>
          <w:b w:val="0"/>
          <w:bCs w:val="0"/>
        </w:rPr>
        <w:t xml:space="preserve">6.2 No Conflicts: Each party represents and warrants that the execution and performance of this Agreement do not violate any agreement, instrument, or law to which it is subject.</w:t>
      </w:r>
    </w:p>
    <w:p>
      <w:pPr>
        <w:spacing w:line="276" w:lineRule="auto"/>
      </w:pPr>
      <w:r>
        <w:rPr>
          <w:rFonts w:ascii="Times New Roman" w:hAnsi="Times New Roman" w:eastAsia="Times New Roman" w:cs="Times New Roman"/>
          <w:sz w:val="22"/>
          <w:szCs w:val="22"/>
          <w:b w:val="0"/>
          <w:bCs w:val="0"/>
        </w:rPr>
        <w:t xml:space="preserve">6.3 Ownership of Loans: Senior Lender represents that it is the holder of the Senior Loan, and Subordinated Lender represents that it is the holder of the Subordinated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Binding Effect: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7.2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7.3 Entire Agreement: This Agreement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7.4 Amendment: This Agreement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7.5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7.7 Notices: All notices under this Agreement shall be in writing and delivered to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[SUBORDINATED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a Notary Public, personally appeared [SUBORDINATED LENDER SIGNATORY NAME],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2026-10-24T08:39:35+00:00</dcterms:created>
  <dcterms:modified xsi:type="dcterms:W3CDTF">2026-10-24T08:39:35+00:00</dcterms:modified>
</cp:coreProperties>
</file>

<file path=docProps/custom.xml><?xml version="1.0" encoding="utf-8"?>
<Properties xmlns="http://schemas.openxmlformats.org/officeDocument/2006/custom-properties" xmlns:vt="http://schemas.openxmlformats.org/officeDocument/2006/docPropsVTypes"/>
</file>