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SUBORDINATION AGREEMENT FOR SELLER FINANCING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Subordination Agreement for Seller Financing (this "Agreement") is made and entered into as of [EFFECTIVE DATE], by and among the parties identified below.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ENTITY TYPE,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Subordination of Seller Financing to Senior Financing in connection with the real property located at [PROPERTY ADDRESS], [PROPERTY CITY, STATE, ZIP CODE] (the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RECITALS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A. Seller/Lender has agreed to provide seller financing to Buyer/Borrower in connection with the purchase of the Property, evidenced by a promissory note dated [SELLER NOTE DATE] in the original principal amount of [SELLER NOTE PRINCIPAL AMOUNT] (the "Seller Note"), and secured by a [MORTGAGE/DEED OF TRUST] dated [SELLER SECURITY INSTRUMENT DATE] and recorded in the official records of [COUNTY NAME] County, [STATE], on [RECORDING DATE] as Instrument No.</w:t>
      </w:r>
    </w:p>
    <w:p>
      <w:pPr>
        <w:spacing w:line="276" w:lineRule="auto"/>
      </w:pPr>
      <w:r>
        <w:rPr>
          <w:rFonts w:ascii="Times New Roman" w:hAnsi="Times New Roman" w:eastAsia="Times New Roman" w:cs="Times New Roman"/>
          <w:sz w:val="22"/>
          <w:szCs w:val="22"/>
          <w:b w:val="0"/>
          <w:bCs w:val="0"/>
        </w:rPr>
        <w:t xml:space="preserve">[RECORDING NUMBER] (the "Seller Security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 Buyer/Borrower has applied to or obtained financing from Senior Lender in the original principal amount of [SENIOR LOAN PRINCIPAL AMOUNT] (the "Senior Loan"), evidenced by a promissory note dated [SENIOR NOTE DATE] (the "Senior Note") and secured by a [MORTGAGE/DEED OF TRUST] dated [SENIOR SECURITY INSTRUMENT DATE] and recorded in the official records of [COUNTY NAME] County, [STATE], on [RECORDING DATE] as Instrument No.</w:t>
      </w:r>
    </w:p>
    <w:p>
      <w:pPr>
        <w:spacing w:line="276" w:lineRule="auto"/>
      </w:pPr>
      <w:r>
        <w:rPr>
          <w:rFonts w:ascii="Times New Roman" w:hAnsi="Times New Roman" w:eastAsia="Times New Roman" w:cs="Times New Roman"/>
          <w:sz w:val="22"/>
          <w:szCs w:val="22"/>
          <w:b w:val="0"/>
          <w:bCs w:val="0"/>
        </w:rPr>
        <w:t xml:space="preserve">[RECORDING NUMBER] (the "Senior Security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 A condition precedent to Senior Lender making or maintaining the Senior Loan is that the Seller Note and Seller Security Instrument be subordinated to the Senior Note and Senior Security Instrument, and Seller/Lender is willing to do so on the terms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NOW, THEREFORE, for good and valuable consideration, the receipt and sufficiency of which are acknowledged, the parties agree as follows: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DEFINITIONS</w:t>
      </w:r>
    </w:p>
    <w:p>
      <w:pPr>
        <w:spacing w:line="276" w:lineRule="auto"/>
      </w:pPr>
      <w:r>
        <w:rPr>
          <w:rFonts w:ascii="Times New Roman" w:hAnsi="Times New Roman" w:eastAsia="Times New Roman" w:cs="Times New Roman"/>
          <w:sz w:val="22"/>
          <w:szCs w:val="22"/>
          <w:b w:val="0"/>
          <w:bCs w:val="0"/>
        </w:rPr>
        <w:t xml:space="preserve">1.1 "Seller Debt" means all obligations of Buyer/Borrower to Seller/Lender under the Seller Note, the Seller Security Instrument, and any related documents, including principal, interest, fees, costs, and expenses.</w:t>
      </w:r>
    </w:p>
    <w:p>
      <w:pPr>
        <w:spacing w:line="276" w:lineRule="auto"/>
      </w:pPr>
      <w:r>
        <w:rPr>
          <w:rFonts w:ascii="Times New Roman" w:hAnsi="Times New Roman" w:eastAsia="Times New Roman" w:cs="Times New Roman"/>
          <w:sz w:val="22"/>
          <w:szCs w:val="22"/>
          <w:b w:val="0"/>
          <w:bCs w:val="0"/>
        </w:rPr>
        <w:t xml:space="preserve">1.2 "Senior Debt" means all obligations of Buyer/Borrower to Senior Lender under the Senior Note, the Senior Security Instrument, and any related documents, including principal, interest, fees, costs, and expenses, together with all extensions, renewals, modifications, and refinancings thereof.</w:t>
      </w:r>
    </w:p>
    <w:p>
      <w:pPr>
        <w:spacing w:line="276" w:lineRule="auto"/>
      </w:pPr>
      <w:r>
        <w:rPr>
          <w:rFonts w:ascii="Times New Roman" w:hAnsi="Times New Roman" w:eastAsia="Times New Roman" w:cs="Times New Roman"/>
          <w:sz w:val="22"/>
          <w:szCs w:val="22"/>
          <w:b w:val="0"/>
          <w:bCs w:val="0"/>
        </w:rPr>
        <w:t xml:space="preserve">1.3 "Loan Documents" means, collectively, the Seller Note, the Seller Security Instrument, the Senior Note, the Senior Security Instrument, and all other documents evidencing or securing the Seller Debt or the Senior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SUBORDINATION</w:t>
      </w:r>
    </w:p>
    <w:p>
      <w:pPr>
        <w:spacing w:line="276" w:lineRule="auto"/>
      </w:pPr>
      <w:r>
        <w:rPr>
          <w:rFonts w:ascii="Times New Roman" w:hAnsi="Times New Roman" w:eastAsia="Times New Roman" w:cs="Times New Roman"/>
          <w:sz w:val="22"/>
          <w:szCs w:val="22"/>
          <w:b w:val="0"/>
          <w:bCs w:val="0"/>
        </w:rPr>
        <w:t xml:space="preserve">2.1 Seller/Lender hereby subordinates the Seller Debt and the lien of the Seller Security Instrument to the Senior Debt and the lien of the Senior Security Instrument.</w:t>
      </w:r>
    </w:p>
    <w:p>
      <w:pPr>
        <w:spacing w:line="276" w:lineRule="auto"/>
      </w:pPr>
      <w:r>
        <w:rPr>
          <w:rFonts w:ascii="Times New Roman" w:hAnsi="Times New Roman" w:eastAsia="Times New Roman" w:cs="Times New Roman"/>
          <w:sz w:val="22"/>
          <w:szCs w:val="22"/>
          <w:b w:val="0"/>
          <w:bCs w:val="0"/>
        </w:rPr>
        <w:t xml:space="preserve">2.2 The Seller Debt and the lien of the Seller Security Instrument shall at all times be junior and subordinate in all respects to the Senior Debt and the lien of the Senior Security Instrument, regardless of the order of execution, delivery, or recording.</w:t>
      </w:r>
    </w:p>
    <w:p>
      <w:pPr>
        <w:spacing w:line="276" w:lineRule="auto"/>
      </w:pPr>
      <w:r>
        <w:rPr>
          <w:rFonts w:ascii="Times New Roman" w:hAnsi="Times New Roman" w:eastAsia="Times New Roman" w:cs="Times New Roman"/>
          <w:sz w:val="22"/>
          <w:szCs w:val="22"/>
          <w:b w:val="0"/>
          <w:bCs w:val="0"/>
        </w:rPr>
        <w:t xml:space="preserve">2.3 This subordination shall apply to all present and future advances under the Senior Loan, all extensions, renewals, modifications, and refinancings of the Senior Debt, and all replacements of the Senior Security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PAYMENT PRIORITY</w:t>
      </w:r>
    </w:p>
    <w:p>
      <w:pPr>
        <w:spacing w:line="276" w:lineRule="auto"/>
      </w:pPr>
      <w:r>
        <w:rPr>
          <w:rFonts w:ascii="Times New Roman" w:hAnsi="Times New Roman" w:eastAsia="Times New Roman" w:cs="Times New Roman"/>
          <w:sz w:val="22"/>
          <w:szCs w:val="22"/>
          <w:b w:val="0"/>
          <w:bCs w:val="0"/>
        </w:rPr>
        <w:t xml:space="preserve">3.1 So long as any Senior Debt remains outstanding, Seller/Lender shall not receive or accept any payment of principal or interest on the Seller Debt except as expressly permitted in this Agreement.</w:t>
      </w:r>
    </w:p>
    <w:p>
      <w:pPr>
        <w:spacing w:line="276" w:lineRule="auto"/>
      </w:pPr>
      <w:r>
        <w:rPr>
          <w:rFonts w:ascii="Times New Roman" w:hAnsi="Times New Roman" w:eastAsia="Times New Roman" w:cs="Times New Roman"/>
          <w:sz w:val="22"/>
          <w:szCs w:val="22"/>
          <w:b w:val="0"/>
          <w:bCs w:val="0"/>
        </w:rPr>
        <w:t xml:space="preserve">3.2 Permitted payments on the Seller Debt shall be limited to [PERMITTED PAYMENT DESCRIPTION, E.G., REGULARLY SCHEDULED MONTHLY PAYMENTS OF PRINCIPAL AND INTEREST], provided that no default or event of default exists under the Senior Loan Documents.</w:t>
      </w:r>
    </w:p>
    <w:p>
      <w:pPr>
        <w:spacing w:line="276" w:lineRule="auto"/>
      </w:pPr>
      <w:r>
        <w:rPr>
          <w:rFonts w:ascii="Times New Roman" w:hAnsi="Times New Roman" w:eastAsia="Times New Roman" w:cs="Times New Roman"/>
          <w:sz w:val="22"/>
          <w:szCs w:val="22"/>
          <w:b w:val="0"/>
          <w:bCs w:val="0"/>
        </w:rPr>
        <w:t xml:space="preserve">3.3 If any payment on the Seller Debt is received by Seller/Lender in violation of this Agreement, Seller/Lender shall hold such payment in trust for Senior Lender and promptly deliver it to Senior Lender for application to the Senior Debt.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RESTRICTIONS ON SELLER/LENDER ACTIONS</w:t>
      </w:r>
    </w:p>
    <w:p>
      <w:pPr>
        <w:spacing w:line="276" w:lineRule="auto"/>
      </w:pPr>
      <w:r>
        <w:rPr>
          <w:rFonts w:ascii="Times New Roman" w:hAnsi="Times New Roman" w:eastAsia="Times New Roman" w:cs="Times New Roman"/>
          <w:sz w:val="22"/>
          <w:szCs w:val="22"/>
          <w:b w:val="0"/>
          <w:bCs w:val="0"/>
        </w:rPr>
        <w:t xml:space="preserve">4.1 So long as any Senior Debt remains outstanding, Seller/Lender shall not declare a default under the Seller Note or Seller Security Instrument, accelerate the Seller Debt, or commence foreclosure or any other collection action against Buyer/Borrower or the Property without the prior written consent of Senior Lender, except as permitted in Section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w:t>
      </w:r>
    </w:p>
    <w:p>
      <w:pPr>
        <w:spacing w:line="276" w:lineRule="auto"/>
      </w:pPr>
      <w:r>
        <w:rPr>
          <w:rFonts w:ascii="Times New Roman" w:hAnsi="Times New Roman" w:eastAsia="Times New Roman" w:cs="Times New Roman"/>
          <w:sz w:val="22"/>
          <w:szCs w:val="22"/>
          <w:b w:val="0"/>
          <w:bCs w:val="0"/>
        </w:rPr>
        <w:t xml:space="preserve">4.2 Seller/Lender shall not take any action that would impair</w:t>
      </w:r>
    </w:p>
    <w:p>
      <w:pPr>
        <w:spacing w:line="276" w:lineRule="auto"/>
      </w:pPr>
      <w:r>
        <w:rPr>
          <w:rFonts w:ascii="Times New Roman" w:hAnsi="Times New Roman" w:eastAsia="Times New Roman" w:cs="Times New Roman"/>
          <w:sz w:val="22"/>
          <w:szCs w:val="22"/>
          <w:b w:val="0"/>
          <w:bCs w:val="0"/>
        </w:rPr>
        <w:t xml:space="preserve">the lien of the Senior Security Instrument or the rights of Senior Lender under the Senior Loan Documents.</w:t>
      </w:r>
    </w:p>
    <w:p>
      <w:pPr>
        <w:spacing w:line="276" w:lineRule="auto"/>
      </w:pPr>
      <w:r>
        <w:rPr>
          <w:rFonts w:ascii="Times New Roman" w:hAnsi="Times New Roman" w:eastAsia="Times New Roman" w:cs="Times New Roman"/>
          <w:sz w:val="22"/>
          <w:szCs w:val="22"/>
          <w:b w:val="0"/>
          <w:bCs w:val="0"/>
        </w:rPr>
        <w:t xml:space="preserve">4.3 Seller/Lender shall not accept any deed in lieu of foreclosure, exercise any right of redemption, or accept any assignment of rents or leases with respect to the Property without the prior written consent of 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SENIOR LENDER REMEDIES AND SELLER/LENDER STANDSTILL</w:t>
      </w:r>
    </w:p>
    <w:p>
      <w:pPr>
        <w:spacing w:line="276" w:lineRule="auto"/>
      </w:pPr>
      <w:r>
        <w:rPr>
          <w:rFonts w:ascii="Times New Roman" w:hAnsi="Times New Roman" w:eastAsia="Times New Roman" w:cs="Times New Roman"/>
          <w:sz w:val="22"/>
          <w:szCs w:val="22"/>
          <w:b w:val="0"/>
          <w:bCs w:val="0"/>
        </w:rPr>
        <w:t xml:space="preserve">5.1 Senior Lender may exercise any and all rights and remedies under the Senior Loan Documents without notice to or consent from Seller/Lender, and such exercise shall not affect the subordination of the Seller Debt.</w:t>
      </w:r>
    </w:p>
    <w:p>
      <w:pPr>
        <w:spacing w:line="276" w:lineRule="auto"/>
      </w:pPr>
      <w:r>
        <w:rPr>
          <w:rFonts w:ascii="Times New Roman" w:hAnsi="Times New Roman" w:eastAsia="Times New Roman" w:cs="Times New Roman"/>
          <w:sz w:val="22"/>
          <w:szCs w:val="22"/>
          <w:b w:val="0"/>
          <w:bCs w:val="0"/>
        </w:rPr>
        <w:t xml:space="preserve">5.2 In the event of a default under the Senior Loan Documents, Seller/Lender shall refrain from exercising any remedies with respect to the Seller Debt for a period of [STANDSTILL PERIOD] days following written notice of such default from Senior Lender, unless Senior Lender consents in writing to earlier action.</w:t>
      </w:r>
    </w:p>
    <w:p>
      <w:pPr>
        <w:spacing w:line="276" w:lineRule="auto"/>
      </w:pPr>
      <w:r>
        <w:rPr>
          <w:rFonts w:ascii="Times New Roman" w:hAnsi="Times New Roman" w:eastAsia="Times New Roman" w:cs="Times New Roman"/>
          <w:sz w:val="22"/>
          <w:szCs w:val="22"/>
          <w:b w:val="0"/>
          <w:bCs w:val="0"/>
        </w:rPr>
        <w:t xml:space="preserve">5.3 Upon foreclosure or acceptance of a deed in lieu of foreclosure by Senior Lender, or upon any sale of the Property pursuant to the Senior Security Instrument, the Seller Debt shall be extinguished to the extent the proceeds of such sale are insufficient to satisfy the Senior Debt, and Seller/Lender shall have no claim against Buyer/Borrower for any deficiency, except as permitted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MODIFICATIONS AND REFINANCING</w:t>
      </w:r>
    </w:p>
    <w:p>
      <w:pPr>
        <w:spacing w:line="276" w:lineRule="auto"/>
      </w:pPr>
      <w:r>
        <w:rPr>
          <w:rFonts w:ascii="Times New Roman" w:hAnsi="Times New Roman" w:eastAsia="Times New Roman" w:cs="Times New Roman"/>
          <w:sz w:val="22"/>
          <w:szCs w:val="22"/>
          <w:b w:val="0"/>
          <w:bCs w:val="0"/>
        </w:rPr>
        <w:t xml:space="preserve">6.1 Senior Lender may modify, extend, renew, or refinance the Senior Debt, in whole or in part, without notice to or consent from Seller/Lender, and this Agreement shall remain in full force and effect with respect to the modified, extended, renewed, or refinanced Senior Debt.</w:t>
      </w:r>
    </w:p>
    <w:p>
      <w:pPr>
        <w:spacing w:line="276" w:lineRule="auto"/>
      </w:pPr>
      <w:r>
        <w:rPr>
          <w:rFonts w:ascii="Times New Roman" w:hAnsi="Times New Roman" w:eastAsia="Times New Roman" w:cs="Times New Roman"/>
          <w:sz w:val="22"/>
          <w:szCs w:val="22"/>
          <w:b w:val="0"/>
          <w:bCs w:val="0"/>
        </w:rPr>
        <w:t xml:space="preserve">6.2 Seller/Lender waives any right to require Senior Lender to marshal assets or to proceed against any particular collateral or party before exercising remedies under the Senior Loan Documents.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REPRESENTATIONS AND WARRANTIES</w:t>
      </w:r>
    </w:p>
    <w:p>
      <w:pPr>
        <w:spacing w:line="276" w:lineRule="auto"/>
      </w:pPr>
      <w:r>
        <w:rPr>
          <w:rFonts w:ascii="Times New Roman" w:hAnsi="Times New Roman" w:eastAsia="Times New Roman" w:cs="Times New Roman"/>
          <w:sz w:val="22"/>
          <w:szCs w:val="22"/>
          <w:b w:val="0"/>
          <w:bCs w:val="0"/>
        </w:rPr>
        <w:t xml:space="preserve">7.1 Seller/Lender represents and warrants that it is the sole holder of the Seller Note and the sole beneficiary under the Seller Security Instrument, and that it has full authority to enter into this Agreement.</w:t>
      </w:r>
    </w:p>
    <w:p>
      <w:pPr>
        <w:spacing w:line="276" w:lineRule="auto"/>
      </w:pPr>
      <w:r>
        <w:rPr>
          <w:rFonts w:ascii="Times New Roman" w:hAnsi="Times New Roman" w:eastAsia="Times New Roman" w:cs="Times New Roman"/>
          <w:sz w:val="22"/>
          <w:szCs w:val="22"/>
          <w:b w:val="0"/>
          <w:bCs w:val="0"/>
        </w:rPr>
        <w:t xml:space="preserve">7.2 Buyer/Borrower represents and warrants that it has full authority to enter into this Agreement and that no consent or approval of any third party is required in connection with this Agreement.</w:t>
      </w:r>
    </w:p>
    <w:p>
      <w:pPr>
        <w:spacing w:line="276" w:lineRule="auto"/>
      </w:pPr>
      <w:r>
        <w:rPr>
          <w:rFonts w:ascii="Times New Roman" w:hAnsi="Times New Roman" w:eastAsia="Times New Roman" w:cs="Times New Roman"/>
          <w:sz w:val="22"/>
          <w:szCs w:val="22"/>
          <w:b w:val="0"/>
          <w:bCs w:val="0"/>
        </w:rPr>
        <w:t xml:space="preserve">7.3 Each party represents and warrants that this Agreement has been duly authorized, executed, and delivered and constitutes a valid and binding obligation enforceable in accordance with its terms.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NOTICES</w:t>
      </w:r>
    </w:p>
    <w:p>
      <w:pPr>
        <w:spacing w:line="276" w:lineRule="auto"/>
      </w:pPr>
      <w:r>
        <w:rPr>
          <w:rFonts w:ascii="Times New Roman" w:hAnsi="Times New Roman" w:eastAsia="Times New Roman" w:cs="Times New Roman"/>
          <w:sz w:val="22"/>
          <w:szCs w:val="22"/>
          <w:b w:val="0"/>
          <w:bCs w:val="0"/>
        </w:rPr>
        <w:t xml:space="preserve">8.1 All notices under this Agreement shall be in writing and shall be deemed given upon personal delivery, upon deposit with a nationally recognized overnight courier, or three (3) business days after deposit in the United States mail, certified or registered, postage prepaid, addressed to the parties at the addresses set forth above or at such other address as a party may designate by written notice.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This Agreement shall be governed by and construed in accordance with the laws of the State of [GOVERNING LAW STATE], without regard to its conflict of laws principles.</w:t>
      </w:r>
    </w:p>
    <w:p>
      <w:pPr>
        <w:spacing w:line="276" w:lineRule="auto"/>
      </w:pPr>
      <w:r>
        <w:rPr>
          <w:rFonts w:ascii="Times New Roman" w:hAnsi="Times New Roman" w:eastAsia="Times New Roman" w:cs="Times New Roman"/>
          <w:sz w:val="22"/>
          <w:szCs w:val="22"/>
          <w:b w:val="0"/>
          <w:bCs w:val="0"/>
        </w:rPr>
        <w:t xml:space="preserve">9.2 This Agreement constitutes the entire agreement among the parties with respect to its subject matter and supersedes all prior and contemporaneous agreements and understandings, whether written or oral.</w:t>
      </w:r>
    </w:p>
    <w:p>
      <w:pPr>
        <w:spacing w:line="276" w:lineRule="auto"/>
      </w:pPr>
      <w:r>
        <w:rPr>
          <w:rFonts w:ascii="Times New Roman" w:hAnsi="Times New Roman" w:eastAsia="Times New Roman" w:cs="Times New Roman"/>
          <w:sz w:val="22"/>
          <w:szCs w:val="22"/>
          <w:b w:val="0"/>
          <w:bCs w:val="0"/>
        </w:rPr>
        <w:t xml:space="preserve">9.3 This Agreement may be amended or modified only by a written instrument executed by all parties.</w:t>
      </w:r>
    </w:p>
    <w:p>
      <w:pPr>
        <w:spacing w:line="276" w:lineRule="auto"/>
      </w:pPr>
      <w:r>
        <w:rPr>
          <w:rFonts w:ascii="Times New Roman" w:hAnsi="Times New Roman" w:eastAsia="Times New Roman" w:cs="Times New Roman"/>
          <w:sz w:val="22"/>
          <w:szCs w:val="22"/>
          <w:b w:val="0"/>
          <w:bCs w:val="0"/>
        </w:rPr>
        <w:t xml:space="preserve">9.4 This Agreement shall be binding upon and inure to the benefit of the parties and their respective successors and assigns.</w:t>
      </w:r>
    </w:p>
    <w:p>
      <w:pPr>
        <w:spacing w:line="276" w:lineRule="auto"/>
      </w:pPr>
      <w:r>
        <w:rPr>
          <w:rFonts w:ascii="Times New Roman" w:hAnsi="Times New Roman" w:eastAsia="Times New Roman" w:cs="Times New Roman"/>
          <w:sz w:val="22"/>
          <w:szCs w:val="22"/>
          <w:b w:val="0"/>
          <w:bCs w:val="0"/>
        </w:rPr>
        <w:t xml:space="preserve">9.5 If any provision of this Agreement is held invalid or unenforceable, the remaining provisions shall continue in full force and effect.</w:t>
      </w:r>
    </w:p>
    <w:p>
      <w:pPr>
        <w:spacing w:line="276" w:lineRule="auto"/>
      </w:pPr>
      <w:r>
        <w:rPr>
          <w:rFonts w:ascii="Times New Roman" w:hAnsi="Times New Roman" w:eastAsia="Times New Roman" w:cs="Times New Roman"/>
          <w:sz w:val="22"/>
          <w:szCs w:val="22"/>
          <w:b w:val="0"/>
          <w:bCs w:val="0"/>
        </w:rPr>
        <w:t xml:space="preserve">9.6 This Agreement may be executed in counterparts, each of which shall be deemed an original, and all of which together shall constitute one and the same instrument.</w:t>
      </w:r>
    </w:p>
    <w:p>
      <w:pPr>
        <w:spacing w:line="276" w:lineRule="auto"/>
      </w:pPr>
      <w:r>
        <w:rPr>
          <w:rFonts w:ascii="Times New Roman" w:hAnsi="Times New Roman" w:eastAsia="Times New Roman" w:cs="Times New Roman"/>
          <w:sz w:val="22"/>
          <w:szCs w:val="22"/>
          <w:b w:val="0"/>
          <w:bCs w:val="0"/>
        </w:rPr>
        <w:t xml:space="preserve">9.7 This Agreement shall be recorded in the official records of [COUNTY NAME] County, [STATE], at the expense of [PARTY RESPONSIBLE FOR RECORDING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IN WITNESS WHEREOF, the parties have executed this Agreement as of the date first written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[SELLER/LENDER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[SELLER/LENDER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[BUYER/BORROWER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[BUYER/BORROWER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[BUYER/BORROWER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[BUYER/BORROWER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[SENIOR LENDER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By: [SENIOR LENDER SIGNATORY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Title: [SENIOR LENDER SIGNATORY TITLE]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[SENIOR LENDER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[ACKNOWLEDGMENT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[ACKNOWLEDGMENT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[ACKNOWLEDGMENT DATE], before me, [NOTARY PUBLIC NAME], a Notary Public, personally appeared [SELLER/LENDER SIGNATORY NAME], who proved to me on the basis of satisfactory evidence to be the person whose name is subscribed to the within instrument and acknowledged to me that he/she executed the same in his/her authorized capacity, and that by his/her signature on the instrument the person, or the entity upon behalf of which the person acted, executed the instrument.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I certify under PENALTY OF PERJURY under the laws of the State of [ACKNOWLEDGMENT STATE] that the foregoing paragraph is true and correct.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my hand and official seal.</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2026-10-24T08:45:37+00:00</dcterms:created>
  <dcterms:modified xsi:type="dcterms:W3CDTF">2026-10-24T08:45:37+00:00</dcterms:modified>
</cp:coreProperties>
</file>

<file path=docProps/custom.xml><?xml version="1.0" encoding="utf-8"?>
<Properties xmlns="http://schemas.openxmlformats.org/officeDocument/2006/custom-properties" xmlns:vt="http://schemas.openxmlformats.org/officeDocument/2006/docPropsVTypes"/>
</file>