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SUBORDINATION OF LIEN AGREEMENT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STREET ADDRESS]</w:t>
      </w:r>
    </w:p>
    <w:p>
      <w:pPr>
        <w:spacing w:line="276" w:lineRule="auto"/>
      </w:pPr>
      <w:r>
        <w:rPr>
          <w:rFonts w:ascii="Times New Roman" w:hAnsi="Times New Roman" w:eastAsia="Times New Roman" w:cs="Times New Roman"/>
          <w:sz w:val="22"/>
          <w:szCs w:val="22"/>
          <w:b w:val="0"/>
          <w:bCs w:val="0"/>
        </w:rPr>
        <w:t xml:space="preserve">[OWNER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PHONE]</w:t>
      </w:r>
    </w:p>
    <w:p>
      <w:pPr>
        <w:spacing w:line="276" w:lineRule="auto"/>
      </w:pPr>
      <w:r>
        <w:rPr>
          <w:rFonts w:ascii="Times New Roman" w:hAnsi="Times New Roman" w:eastAsia="Times New Roman" w:cs="Times New Roman"/>
          <w:sz w:val="22"/>
          <w:szCs w:val="22"/>
          <w:b w:val="0"/>
          <w:bCs w:val="0"/>
        </w:rPr>
        <w:t xml:space="preserve">[OWNER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w:t>
      </w:r>
    </w:p>
    <w:p>
      <w:pPr>
        <w:spacing w:line="276" w:lineRule="auto"/>
      </w:pPr>
      <w:r>
        <w:rPr>
          <w:rFonts w:ascii="Times New Roman" w:hAnsi="Times New Roman" w:eastAsia="Times New Roman" w:cs="Times New Roman"/>
          <w:sz w:val="22"/>
          <w:szCs w:val="22"/>
          <w:b w:val="0"/>
          <w:bCs w:val="0"/>
        </w:rPr>
        <w:t xml:space="preserve">[LENDER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[SUBORDINATE LIENHOLDER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[SUBORDINATE LIENHOLDER STREET ADDRESS]</w:t>
      </w:r>
    </w:p>
    <w:p>
      <w:pPr>
        <w:spacing w:line="276" w:lineRule="auto"/>
      </w:pPr>
      <w:r>
        <w:rPr>
          <w:rFonts w:ascii="Times New Roman" w:hAnsi="Times New Roman" w:eastAsia="Times New Roman" w:cs="Times New Roman"/>
          <w:sz w:val="22"/>
          <w:szCs w:val="22"/>
          <w:b w:val="0"/>
          <w:bCs w:val="0"/>
        </w:rPr>
        <w:t xml:space="preserve">[SUBORDINATE LIENHOLDER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[SUBORDINATE LIENHOLDER PHONE]</w:t>
      </w:r>
    </w:p>
    <w:p>
      <w:pPr>
        <w:spacing w:line="276" w:lineRule="auto"/>
      </w:pPr>
      <w:r>
        <w:rPr>
          <w:rFonts w:ascii="Times New Roman" w:hAnsi="Times New Roman" w:eastAsia="Times New Roman" w:cs="Times New Roman"/>
          <w:sz w:val="22"/>
          <w:szCs w:val="22"/>
          <w:b w:val="0"/>
          <w:bCs w:val="0"/>
        </w:rPr>
        <w:t xml:space="preserve">[SUBORDINATE LIENHOLDER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Subordination of Lien on [PROPERTY STREET ADDRESS], [PROPERTY CITY, STATE ZIP]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RECITALS</w:t>
      </w:r>
    </w:p>
    <w:p>
      <w:pPr>
        <w:spacing w:line="276" w:lineRule="auto"/>
      </w:pPr>
      <w:r>
        <w:rPr>
          <w:rFonts w:ascii="Times New Roman" w:hAnsi="Times New Roman" w:eastAsia="Times New Roman" w:cs="Times New Roman"/>
          <w:sz w:val="22"/>
          <w:szCs w:val="22"/>
          <w:b w:val="0"/>
          <w:bCs w:val="0"/>
        </w:rPr>
        <w:t xml:space="preserve">1.1 Parties: This Subordination of Lien Agreement (this "Agreement") is entered into by and among [OWNER NAME] ("Owner"), [LENDER NAME] ("Senior Lender"), and [SUBORDINATE LIENHOLDER NAME] ("Subordinate Lienholder").</w:t>
      </w:r>
    </w:p>
    <w:p>
      <w:pPr>
        <w:spacing w:line="276" w:lineRule="auto"/>
      </w:pPr>
      <w:r>
        <w:rPr>
          <w:rFonts w:ascii="Times New Roman" w:hAnsi="Times New Roman" w:eastAsia="Times New Roman" w:cs="Times New Roman"/>
          <w:sz w:val="22"/>
          <w:szCs w:val="22"/>
          <w:b w:val="0"/>
          <w:bCs w:val="0"/>
        </w:rPr>
        <w:t xml:space="preserve">1.2 Property: The real property that is the subject of this Agreement is located at [PROPERTY STREET ADDRESS], [PROPERTY CITY, STATE ZIP], and is legally described as [LEGAL DESCRIPTION OF PROPERTY] (the "Property").</w:t>
      </w:r>
    </w:p>
    <w:p>
      <w:pPr>
        <w:spacing w:line="276" w:lineRule="auto"/>
      </w:pPr>
      <w:r>
        <w:rPr>
          <w:rFonts w:ascii="Times New Roman" w:hAnsi="Times New Roman" w:eastAsia="Times New Roman" w:cs="Times New Roman"/>
          <w:sz w:val="22"/>
          <w:szCs w:val="22"/>
          <w:b w:val="0"/>
          <w:bCs w:val="0"/>
        </w:rPr>
        <w:t xml:space="preserve">1.3 Senior Loan: Senior Lender has made or will make a loan to Owner in the original principal amount of [SENIOR LOAN PRINCIPAL AMOUNT] (the "Senior Loan"), evidenced by a promissory note dated [SENIOR NOTE DATE] and secured by a mortgage or deed of trust dated [SENIOR MORTGAGE DATE] and recorded in [RECORDING OFFICE] at [RECORDING REFERENCE] (the "Senior Mortgage").</w:t>
      </w:r>
    </w:p>
    <w:p>
      <w:pPr>
        <w:spacing w:line="276" w:lineRule="auto"/>
      </w:pPr>
      <w:r>
        <w:rPr>
          <w:rFonts w:ascii="Times New Roman" w:hAnsi="Times New Roman" w:eastAsia="Times New Roman" w:cs="Times New Roman"/>
          <w:sz w:val="22"/>
          <w:szCs w:val="22"/>
          <w:b w:val="0"/>
          <w:bCs w:val="0"/>
        </w:rPr>
        <w:t xml:space="preserve">1.4 Subordinate Lien: Subordinate Lienholder holds or claims a lien, mortgage, deed of trust, judgment, mechanic's lien, or other encumbrance against the Property in the original amount of [SUBORDINATE LIEN AMOUNT], dated [SUBORDINATE LIEN DATE], and recorded in [RECORDING OFFICE] at [RECORDING REFERENCE] (the "Subordinate Lien").</w:t>
      </w:r>
    </w:p>
    <w:p>
      <w:pPr>
        <w:spacing w:line="276" w:lineRule="auto"/>
      </w:pPr>
      <w:r>
        <w:rPr>
          <w:rFonts w:ascii="Times New Roman" w:hAnsi="Times New Roman" w:eastAsia="Times New Roman" w:cs="Times New Roman"/>
          <w:sz w:val="22"/>
          <w:szCs w:val="22"/>
          <w:b w:val="0"/>
          <w:bCs w:val="0"/>
        </w:rPr>
        <w:t xml:space="preserve">1.5 Purpose: The parties desire to establish the priority of the Senior Mortgage over the Subordinate Lien and to set forth their respective rights and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SUBORDINATION</w:t>
      </w:r>
    </w:p>
    <w:p>
      <w:pPr>
        <w:spacing w:line="276" w:lineRule="auto"/>
      </w:pPr>
      <w:r>
        <w:rPr>
          <w:rFonts w:ascii="Times New Roman" w:hAnsi="Times New Roman" w:eastAsia="Times New Roman" w:cs="Times New Roman"/>
          <w:sz w:val="22"/>
          <w:szCs w:val="22"/>
          <w:b w:val="0"/>
          <w:bCs w:val="0"/>
        </w:rPr>
        <w:t xml:space="preserve">2.1 Subordination: Subordinate Lienholder hereby subordinates the Subordinate Lien, and all of its rights, liens, and security interests in the Property, to the Senior Mortgage and to all advances made under the Senior Loan, whether now existing or hereafter made, including advances for construction, interest, fees, and protective advances.</w:t>
      </w:r>
    </w:p>
    <w:p>
      <w:pPr>
        <w:spacing w:line="276" w:lineRule="auto"/>
      </w:pPr>
      <w:r>
        <w:rPr>
          <w:rFonts w:ascii="Times New Roman" w:hAnsi="Times New Roman" w:eastAsia="Times New Roman" w:cs="Times New Roman"/>
          <w:sz w:val="22"/>
          <w:szCs w:val="22"/>
          <w:b w:val="0"/>
          <w:bCs w:val="0"/>
        </w:rPr>
        <w:t xml:space="preserve">2.2 Priority: The Senior Mortgage shall be and remain a first lien on the Property, superior in priority to the Subordinate Lien, notwithstanding the order of recording or the date of creation of either lien.</w:t>
      </w:r>
    </w:p>
    <w:p>
      <w:pPr>
        <w:spacing w:line="276" w:lineRule="auto"/>
      </w:pPr>
      <w:r>
        <w:rPr>
          <w:rFonts w:ascii="Times New Roman" w:hAnsi="Times New Roman" w:eastAsia="Times New Roman" w:cs="Times New Roman"/>
          <w:sz w:val="22"/>
          <w:szCs w:val="22"/>
          <w:b w:val="0"/>
          <w:bCs w:val="0"/>
        </w:rPr>
        <w:t xml:space="preserve">2.3 Future Advances: The subordination set forth in this Agreement shall apply to all future advances, renewals, extensions, modifications, and refinancings of the Senior Loan, whether or not such advances are obligatory or optional, and whether made before or after the date of this Agreement.</w:t>
      </w:r>
    </w:p>
    <w:p>
      <w:pPr>
        <w:spacing w:line="276" w:lineRule="auto"/>
      </w:pPr>
      <w:r>
        <w:rPr>
          <w:rFonts w:ascii="Times New Roman" w:hAnsi="Times New Roman" w:eastAsia="Times New Roman" w:cs="Times New Roman"/>
          <w:sz w:val="22"/>
          <w:szCs w:val="22"/>
          <w:b w:val="0"/>
          <w:bCs w:val="0"/>
        </w:rPr>
        <w:t xml:space="preserve">2.4 Refinancing: If the Senior Loan is refinanced or replaced, the Subordinate Lien shall be subordinate to the refinancing or replacement loan, provided that the principal amount of the replacement loan does not exceed [MAXIMUM REPLACEMENT LOAN AMOUNT] and the replacement lender is [REPLACEMENT LENDER NAME OR ANY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RIGHTS AND OBLIGATIONS OF SUBORDINATE LIENHOLDER</w:t>
      </w:r>
    </w:p>
    <w:p>
      <w:pPr>
        <w:spacing w:line="276" w:lineRule="auto"/>
      </w:pPr>
      <w:r>
        <w:rPr>
          <w:rFonts w:ascii="Times New Roman" w:hAnsi="Times New Roman" w:eastAsia="Times New Roman" w:cs="Times New Roman"/>
          <w:sz w:val="22"/>
          <w:szCs w:val="22"/>
          <w:b w:val="0"/>
          <w:bCs w:val="0"/>
        </w:rPr>
        <w:t xml:space="preserve">3.1 No Impairment: Subordinate Lienholder agrees that no modification, amendment, extension, renewal, or increase of the Senior Loan, and no release or substitution of collateral, shall affect the subordination of the Subordinate Lien or require the consent of Subordinate Lienholder.</w:t>
      </w:r>
    </w:p>
    <w:p>
      <w:pPr>
        <w:spacing w:line="276" w:lineRule="auto"/>
      </w:pPr>
      <w:r>
        <w:rPr>
          <w:rFonts w:ascii="Times New Roman" w:hAnsi="Times New Roman" w:eastAsia="Times New Roman" w:cs="Times New Roman"/>
          <w:sz w:val="22"/>
          <w:szCs w:val="22"/>
          <w:b w:val="0"/>
          <w:bCs w:val="0"/>
        </w:rPr>
        <w:t xml:space="preserve">3.2 Notice of Default: Senior Lender shall provide Subordinate Lienholder with written notice of any default under the Senior Loan at the address set forth above. Subordinate Lienholder shall have [NOTICE PERIOD] days after receipt of such notice to cure the default, if curable.</w:t>
      </w:r>
    </w:p>
    <w:p>
      <w:pPr>
        <w:spacing w:line="276" w:lineRule="auto"/>
      </w:pPr>
      <w:r>
        <w:rPr>
          <w:rFonts w:ascii="Times New Roman" w:hAnsi="Times New Roman" w:eastAsia="Times New Roman" w:cs="Times New Roman"/>
          <w:sz w:val="22"/>
          <w:szCs w:val="22"/>
          <w:b w:val="0"/>
          <w:bCs w:val="0"/>
        </w:rPr>
        <w:t xml:space="preserve">3.3 Right to Cure: Subordinate Lienholder may, but shall not be obligated to, cure any default under the Senior Loan. Any amounts advanced by Subordinate Lienholder to cure a default shall be added to the Subordinate Lien and secured thereby.</w:t>
      </w:r>
    </w:p>
    <w:p>
      <w:pPr>
        <w:spacing w:line="276" w:lineRule="auto"/>
      </w:pPr>
      <w:r>
        <w:rPr>
          <w:rFonts w:ascii="Times New Roman" w:hAnsi="Times New Roman" w:eastAsia="Times New Roman" w:cs="Times New Roman"/>
          <w:sz w:val="22"/>
          <w:szCs w:val="22"/>
          <w:b w:val="0"/>
          <w:bCs w:val="0"/>
        </w:rPr>
        <w:t xml:space="preserve">3.4 No Contest: Subordinate Lienholder shall not contest the validity, priority, or enforceability of the Senior Mortgage or the Senior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FORECLOSURE AND REMEDIES</w:t>
      </w:r>
    </w:p>
    <w:p>
      <w:pPr>
        <w:spacing w:line="276" w:lineRule="auto"/>
      </w:pPr>
      <w:r>
        <w:rPr>
          <w:rFonts w:ascii="Times New Roman" w:hAnsi="Times New Roman" w:eastAsia="Times New Roman" w:cs="Times New Roman"/>
          <w:sz w:val="22"/>
          <w:szCs w:val="22"/>
          <w:b w:val="0"/>
          <w:bCs w:val="0"/>
        </w:rPr>
        <w:t xml:space="preserve">4.1 Foreclosure by Senior Lender: In the event of foreclosure or other enforcement of the Senior Mortgage, the Subordinate Lien shall be extinguished as to the Property, and any purchaser at foreclosure shall take title free and clear of the Subordinate Lien.</w:t>
      </w:r>
    </w:p>
    <w:p>
      <w:pPr>
        <w:spacing w:line="276" w:lineRule="auto"/>
      </w:pPr>
      <w:r>
        <w:rPr>
          <w:rFonts w:ascii="Times New Roman" w:hAnsi="Times New Roman" w:eastAsia="Times New Roman" w:cs="Times New Roman"/>
          <w:sz w:val="22"/>
          <w:szCs w:val="22"/>
          <w:b w:val="0"/>
          <w:bCs w:val="0"/>
        </w:rPr>
        <w:t xml:space="preserve">4.2 Notice of Foreclosure: Senior Lender shall give Subordinate Lienholder written notice of any foreclosure sale at least [FORECLOSURE NOTICE PERIOD] days prior to the sale.</w:t>
      </w:r>
    </w:p>
    <w:p>
      <w:pPr>
        <w:spacing w:line="276" w:lineRule="auto"/>
      </w:pPr>
      <w:r>
        <w:rPr>
          <w:rFonts w:ascii="Times New Roman" w:hAnsi="Times New Roman" w:eastAsia="Times New Roman" w:cs="Times New Roman"/>
          <w:sz w:val="22"/>
          <w:szCs w:val="22"/>
          <w:b w:val="0"/>
          <w:bCs w:val="0"/>
        </w:rPr>
        <w:t xml:space="preserve">4.3 Proceeds: In the event of foreclosure, the proceeds of sale shall be applied first to the Senior Loan and then to the Subordinate Lien in accordance with applicable law.</w:t>
      </w:r>
    </w:p>
    <w:p>
      <w:pPr>
        <w:spacing w:line="276" w:lineRule="auto"/>
      </w:pPr>
      <w:r>
        <w:rPr>
          <w:rFonts w:ascii="Times New Roman" w:hAnsi="Times New Roman" w:eastAsia="Times New Roman" w:cs="Times New Roman"/>
          <w:sz w:val="22"/>
          <w:szCs w:val="22"/>
          <w:b w:val="0"/>
          <w:bCs w:val="0"/>
        </w:rPr>
        <w:t xml:space="preserve">4.4 No Merger: The Subordinate Lien shall not merge with the Senior Mortgage or with any other interest held by Senior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w:t>
      </w:r>
    </w:p>
    <w:p>
      <w:pPr>
        <w:spacing w:line="276" w:lineRule="auto"/>
      </w:pPr>
      <w:r>
        <w:rPr>
          <w:rFonts w:ascii="Times New Roman" w:hAnsi="Times New Roman" w:eastAsia="Times New Roman" w:cs="Times New Roman"/>
          <w:sz w:val="22"/>
          <w:szCs w:val="22"/>
          <w:b w:val="0"/>
          <w:bCs w:val="0"/>
        </w:rPr>
        <w:t xml:space="preserve">5.1 Authority: Each party represents and warrants that it has full power and authority to enter into this Agreement and that the person signing on its behalf is duly authorized to do so.</w:t>
      </w:r>
    </w:p>
    <w:p>
      <w:pPr>
        <w:spacing w:line="276" w:lineRule="auto"/>
      </w:pPr>
      <w:r>
        <w:rPr>
          <w:rFonts w:ascii="Times New Roman" w:hAnsi="Times New Roman" w:eastAsia="Times New Roman" w:cs="Times New Roman"/>
          <w:sz w:val="22"/>
          <w:szCs w:val="22"/>
          <w:b w:val="0"/>
          <w:bCs w:val="0"/>
        </w:rPr>
        <w:t xml:space="preserve">5.2 Ownership: Owner represents and warrants that it is the sole owner of the Property and that no other liens or encumbrances exist against the Property except as disclosed in [DISCLOSURE SCHEDULE REFERENCE].</w:t>
      </w:r>
    </w:p>
    <w:p>
      <w:pPr>
        <w:spacing w:line="276" w:lineRule="auto"/>
      </w:pPr>
      <w:r>
        <w:rPr>
          <w:rFonts w:ascii="Times New Roman" w:hAnsi="Times New Roman" w:eastAsia="Times New Roman" w:cs="Times New Roman"/>
          <w:sz w:val="22"/>
          <w:szCs w:val="22"/>
          <w:b w:val="0"/>
          <w:bCs w:val="0"/>
        </w:rPr>
        <w:t xml:space="preserve">5.3 No Conflicts: Each party represents and warrants that the execution of this Agreement does not conflict with any other agreement to which it is a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MISCELLANEOUS</w:t>
      </w:r>
    </w:p>
    <w:p>
      <w:pPr>
        <w:spacing w:line="276" w:lineRule="auto"/>
      </w:pPr>
      <w:r>
        <w:rPr>
          <w:rFonts w:ascii="Times New Roman" w:hAnsi="Times New Roman" w:eastAsia="Times New Roman" w:cs="Times New Roman"/>
          <w:sz w:val="22"/>
          <w:szCs w:val="22"/>
          <w:b w:val="0"/>
          <w:bCs w:val="0"/>
        </w:rPr>
        <w:t xml:space="preserve">6.1 Governing Law: This Agreement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6.2 Entire Agreement: This Agreement constitutes the entire agreement among the parties with respect to its subject matter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6.3 Amendment: This Agreement may not be amended except by a written instrument signed by all parties.</w:t>
      </w:r>
    </w:p>
    <w:p>
      <w:pPr>
        <w:spacing w:line="276" w:lineRule="auto"/>
      </w:pPr>
      <w:r>
        <w:rPr>
          <w:rFonts w:ascii="Times New Roman" w:hAnsi="Times New Roman" w:eastAsia="Times New Roman" w:cs="Times New Roman"/>
          <w:sz w:val="22"/>
          <w:szCs w:val="22"/>
          <w:b w:val="0"/>
          <w:bCs w:val="0"/>
        </w:rPr>
        <w:t xml:space="preserve">6.4 Notices: All notices under this Agreement shall be in writing and delivered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6.5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6.6 Binding Effect: This Agreement shall be binding upon and inure to the benefit of the parties and their respective successors and assigns.</w:t>
      </w:r>
    </w:p>
    <w:p>
      <w:pPr>
        <w:spacing w:line="276" w:lineRule="auto"/>
      </w:pPr>
      <w:r>
        <w:rPr>
          <w:rFonts w:ascii="Times New Roman" w:hAnsi="Times New Roman" w:eastAsia="Times New Roman" w:cs="Times New Roman"/>
          <w:sz w:val="22"/>
          <w:szCs w:val="22"/>
          <w:b w:val="0"/>
          <w:bCs w:val="0"/>
        </w:rPr>
        <w:t xml:space="preserve">6.7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6.8 Recording: This Agreement may be recorded in the official records of [RECORDING OFFICE] at the election of Senior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SIGNATURES</w:t>
      </w:r>
    </w:p>
    <w:p>
      <w:pPr>
        <w:spacing w:line="276" w:lineRule="auto"/>
      </w:pPr>
      <w:r>
        <w:rPr>
          <w:rFonts w:ascii="Times New Roman" w:hAnsi="Times New Roman" w:eastAsia="Times New Roman" w:cs="Times New Roman"/>
          <w:sz w:val="22"/>
          <w:szCs w:val="22"/>
          <w:b w:val="0"/>
          <w:bCs w:val="0"/>
        </w:rPr>
        <w:t xml:space="preserve">7.1 Owner: IN WITNESS WHEREOF, Owner has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[OWNER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[OWNER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[OWNER SIGNATURE DATE]</w:t>
      </w:r>
    </w:p>
    <w:p>
      <w:pPr>
        <w:spacing w:line="276" w:lineRule="auto"/>
      </w:pPr>
      <w:r>
        <w:rPr>
          <w:rFonts w:ascii="Times New Roman" w:hAnsi="Times New Roman" w:eastAsia="Times New Roman" w:cs="Times New Roman"/>
          <w:sz w:val="22"/>
          <w:szCs w:val="22"/>
          <w:b w:val="0"/>
          <w:bCs w:val="0"/>
        </w:rPr>
        <w:t xml:space="preserve">7.2 Senior Lender: IN WITNESS WHEREOF, Senior Lender has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[LENDER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[LENDER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spacing w:line="276" w:lineRule="auto"/>
      </w:pPr>
      <w:r>
        <w:rPr>
          <w:rFonts w:ascii="Times New Roman" w:hAnsi="Times New Roman" w:eastAsia="Times New Roman" w:cs="Times New Roman"/>
          <w:sz w:val="22"/>
          <w:szCs w:val="22"/>
          <w:b w:val="0"/>
          <w:bCs w:val="0"/>
        </w:rPr>
        <w:t xml:space="preserve">7.3 Subordinate Lienholder: IN WITNESS WHEREOF, Subordinate Lienholder has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[SUBORDINATE LIENHOLDER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[SUBORDINATE LIENHOLDER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[SUBORDINATE LIENHOLDER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[SUBORDINATE LIENHOLDER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NOTARY ACKNOWLEDGMENT</w:t>
      </w:r>
    </w:p>
    <w:p>
      <w:pPr>
        <w:spacing w:line="276" w:lineRule="auto"/>
      </w:pPr>
      <w:r>
        <w:rPr>
          <w:rFonts w:ascii="Times New Roman" w:hAnsi="Times New Roman" w:eastAsia="Times New Roman" w:cs="Times New Roman"/>
          <w:sz w:val="22"/>
          <w:szCs w:val="22"/>
          <w:b w:val="0"/>
          <w:bCs w:val="0"/>
        </w:rPr>
        <w:t xml:space="preserve">8.1 State of [NOTARY STATE]</w:t>
      </w:r>
    </w:p>
    <w:p>
      <w:pPr>
        <w:spacing w:line="276" w:lineRule="auto"/>
      </w:pPr>
      <w:r>
        <w:rPr>
          <w:rFonts w:ascii="Times New Roman" w:hAnsi="Times New Roman" w:eastAsia="Times New Roman" w:cs="Times New Roman"/>
          <w:sz w:val="22"/>
          <w:szCs w:val="22"/>
          <w:b w:val="0"/>
          <w:bCs w:val="0"/>
        </w:rPr>
        <w:t xml:space="preserve">8.2 County of [NOTARY COUNTY]</w:t>
      </w:r>
    </w:p>
    <w:p>
      <w:pPr>
        <w:spacing w:line="276" w:lineRule="auto"/>
      </w:pPr>
      <w:r>
        <w:rPr>
          <w:rFonts w:ascii="Times New Roman" w:hAnsi="Times New Roman" w:eastAsia="Times New Roman" w:cs="Times New Roman"/>
          <w:sz w:val="22"/>
          <w:szCs w:val="22"/>
          <w:b w:val="0"/>
          <w:bCs w:val="0"/>
        </w:rPr>
        <w:t xml:space="preserve">8.3 On [ACKNOWLEDGMENT DATE], before me, [NOTARY PUBLIC NAME], personally appeared [SIGNATORY NAME], who proved to me on the basis of satisfactory evidence to be the person whose name is subscribed to the within instrument and acknowledged to me that he/she executed the same in his/her authorized capacity, and that by his/her signature on the instrument the person, or the entity upon behalf of which the person acted, executed the instrument.</w:t>
      </w:r>
    </w:p>
    <w:p>
      <w:pPr>
        <w:spacing w:line="276" w:lineRule="auto"/>
      </w:pPr>
      <w:r>
        <w:rPr>
          <w:rFonts w:ascii="Times New Roman" w:hAnsi="Times New Roman" w:eastAsia="Times New Roman" w:cs="Times New Roman"/>
          <w:sz w:val="22"/>
          <w:szCs w:val="22"/>
          <w:b w:val="0"/>
          <w:bCs w:val="0"/>
        </w:rPr>
        <w:t xml:space="preserve">8.4 I certify under PENALTY OF PERJURY under the laws of the State of [NOTARY STATE] that the foregoing paragraph is true and correct.</w:t>
      </w:r>
    </w:p>
    <w:p>
      <w:pPr>
        <w:spacing w:line="276" w:lineRule="auto"/>
      </w:pPr>
      <w:r>
        <w:rPr>
          <w:rFonts w:ascii="Times New Roman" w:hAnsi="Times New Roman" w:eastAsia="Times New Roman" w:cs="Times New Roman"/>
          <w:sz w:val="22"/>
          <w:szCs w:val="22"/>
          <w:b w:val="0"/>
          <w:bCs w:val="0"/>
        </w:rPr>
        <w:t xml:space="preserve">8.5 WITNESS my hand and official seal.</w:t>
      </w:r>
    </w:p>
    <w:p>
      <w:pPr>
        <w:spacing w:line="276" w:lineRule="auto"/>
      </w:pPr>
      <w:r>
        <w:rPr>
          <w:rFonts w:ascii="Times New Roman" w:hAnsi="Times New Roman" w:eastAsia="Times New Roman" w:cs="Times New Roman"/>
          <w:sz w:val="22"/>
          <w:szCs w:val="22"/>
          <w:b w:val="0"/>
          <w:bCs w:val="0"/>
        </w:rPr>
        <w:t xml:space="preserve">8.6 Signature: [NOTARY PUBLIC SIGNATURE]</w:t>
      </w:r>
    </w:p>
    <w:p>
      <w:pPr>
        <w:spacing w:line="276" w:lineRule="auto"/>
      </w:pPr>
      <w:r>
        <w:rPr>
          <w:rFonts w:ascii="Times New Roman" w:hAnsi="Times New Roman" w:eastAsia="Times New Roman" w:cs="Times New Roman"/>
          <w:sz w:val="22"/>
          <w:szCs w:val="22"/>
          <w:b w:val="0"/>
          <w:bCs w:val="0"/>
        </w:rPr>
        <w:t xml:space="preserve">8.7 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2026-10-24T08:40:42+00:00</dcterms:created>
  <dcterms:modified xsi:type="dcterms:W3CDTF">2026-10-24T08:40:42+00:00</dcterms:modified>
</cp:coreProperties>
</file>

<file path=docProps/custom.xml><?xml version="1.0" encoding="utf-8"?>
<Properties xmlns="http://schemas.openxmlformats.org/officeDocument/2006/custom-properties" xmlns:vt="http://schemas.openxmlformats.org/officeDocument/2006/docPropsVTypes"/>
</file>