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REAL ESTATE INVESTMENT CLUB PARTNERSHIP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Real Estate Investment Club Partnership Agreement (the "Agreement") is made and entered into as of [EFFECTIVE DATE], by and among the undersigned parties (each a "Partner" and collectively the "Partners").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FULL LEGAL NAME]</w:t>
      </w:r>
    </w:p>
    <w:p>
      <w:pPr>
        <w:spacing w:line="276" w:lineRule="auto"/>
      </w:pPr>
      <w:r>
        <w:rPr>
          <w:rFonts w:ascii="Times New Roman" w:hAnsi="Times New Roman" w:eastAsia="Times New Roman" w:cs="Times New Roman"/>
          <w:sz w:val="22"/>
          <w:szCs w:val="22"/>
          <w:b w:val="0"/>
          <w:bCs w:val="0"/>
        </w:rPr>
        <w:t xml:space="preserve">[PARTNER 1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CITY, STATE, ZIP]</w:t>
      </w:r>
    </w:p>
    <w:p>
      <w:pPr>
        <w:spacing w:line="276" w:lineRule="auto"/>
      </w:pPr>
      <w:r>
        <w:rPr>
          <w:rFonts w:ascii="Times New Roman" w:hAnsi="Times New Roman" w:eastAsia="Times New Roman" w:cs="Times New Roman"/>
          <w:sz w:val="22"/>
          <w:szCs w:val="22"/>
          <w:b w:val="0"/>
          <w:bCs w:val="0"/>
        </w:rPr>
        <w:t xml:space="preserve">[PARTNER 1 EMAIL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FULL LEGAL NAME]</w:t>
      </w:r>
    </w:p>
    <w:p>
      <w:pPr>
        <w:spacing w:line="276" w:lineRule="auto"/>
      </w:pPr>
      <w:r>
        <w:rPr>
          <w:rFonts w:ascii="Times New Roman" w:hAnsi="Times New Roman" w:eastAsia="Times New Roman" w:cs="Times New Roman"/>
          <w:sz w:val="22"/>
          <w:szCs w:val="22"/>
          <w:b w:val="0"/>
          <w:bCs w:val="0"/>
        </w:rPr>
        <w:t xml:space="preserve">[PARTNER 2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CITY, STATE, ZIP]</w:t>
      </w:r>
    </w:p>
    <w:p>
      <w:pPr>
        <w:spacing w:line="276" w:lineRule="auto"/>
      </w:pPr>
      <w:r>
        <w:rPr>
          <w:rFonts w:ascii="Times New Roman" w:hAnsi="Times New Roman" w:eastAsia="Times New Roman" w:cs="Times New Roman"/>
          <w:sz w:val="22"/>
          <w:szCs w:val="22"/>
          <w:b w:val="0"/>
          <w:bCs w:val="0"/>
        </w:rPr>
        <w:t xml:space="preserve">[PARTNER 2 EMAIL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FULL LEGAL NAME]</w:t>
      </w:r>
    </w:p>
    <w:p>
      <w:pPr>
        <w:spacing w:line="276" w:lineRule="auto"/>
      </w:pPr>
      <w:r>
        <w:rPr>
          <w:rFonts w:ascii="Times New Roman" w:hAnsi="Times New Roman" w:eastAsia="Times New Roman" w:cs="Times New Roman"/>
          <w:sz w:val="22"/>
          <w:szCs w:val="22"/>
          <w:b w:val="0"/>
          <w:bCs w:val="0"/>
        </w:rPr>
        <w:t xml:space="preserve">[PARTNER 3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CITY, STATE, ZIP]</w:t>
      </w:r>
    </w:p>
    <w:p>
      <w:pPr>
        <w:spacing w:line="276" w:lineRule="auto"/>
      </w:pPr>
      <w:r>
        <w:rPr>
          <w:rFonts w:ascii="Times New Roman" w:hAnsi="Times New Roman" w:eastAsia="Times New Roman" w:cs="Times New Roman"/>
          <w:sz w:val="22"/>
          <w:szCs w:val="22"/>
          <w:b w:val="0"/>
          <w:bCs w:val="0"/>
        </w:rPr>
        <w:t xml:space="preserve">[PARTNER 3 EMAIL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PARTNER NAME, IF ANY]</w:t>
      </w:r>
    </w:p>
    <w:p>
      <w:pPr>
        <w:spacing w:line="276" w:lineRule="auto"/>
      </w:pPr>
      <w:r>
        <w:rPr>
          <w:rFonts w:ascii="Times New Roman" w:hAnsi="Times New Roman" w:eastAsia="Times New Roman" w:cs="Times New Roman"/>
          <w:sz w:val="22"/>
          <w:szCs w:val="22"/>
          <w:b w:val="0"/>
          <w:bCs w:val="0"/>
        </w:rPr>
        <w:t xml:space="preserve">[ADDITIONAL PARTNER STREET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PARTNER CITY, STATE, ZIP]</w:t>
      </w:r>
    </w:p>
    <w:p>
      <w:pPr>
        <w:spacing w:line="276" w:lineRule="auto"/>
      </w:pPr>
      <w:r>
        <w:rPr>
          <w:rFonts w:ascii="Times New Roman" w:hAnsi="Times New Roman" w:eastAsia="Times New Roman" w:cs="Times New Roman"/>
          <w:sz w:val="22"/>
          <w:szCs w:val="22"/>
          <w:b w:val="0"/>
          <w:bCs w:val="0"/>
        </w:rPr>
        <w:t xml:space="preserve">[ADDITIONAL PARTNER EMAIL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FORMATION OF [CLUB NAME], A REAL ESTATE INVESTMENT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FORMATION AND NAME</w:t>
      </w:r>
    </w:p>
    <w:p>
      <w:pPr>
        <w:spacing w:line="276" w:lineRule="auto"/>
      </w:pPr>
      <w:r>
        <w:rPr>
          <w:rFonts w:ascii="Times New Roman" w:hAnsi="Times New Roman" w:eastAsia="Times New Roman" w:cs="Times New Roman"/>
          <w:sz w:val="22"/>
          <w:szCs w:val="22"/>
          <w:b w:val="0"/>
          <w:bCs w:val="0"/>
        </w:rPr>
        <w:t xml:space="preserve">1.1 Formation: The Partners hereby form a general partnership (the "Partnership") under the laws of the State of [STATE OF FORMATION] pursuant to the [STATE] Uniform Partnership Act, as amended.</w:t>
      </w:r>
    </w:p>
    <w:p>
      <w:pPr>
        <w:spacing w:line="276" w:lineRule="auto"/>
      </w:pPr>
      <w:r>
        <w:rPr>
          <w:rFonts w:ascii="Times New Roman" w:hAnsi="Times New Roman" w:eastAsia="Times New Roman" w:cs="Times New Roman"/>
          <w:sz w:val="22"/>
          <w:szCs w:val="22"/>
          <w:b w:val="0"/>
          <w:bCs w:val="0"/>
        </w:rPr>
        <w:t xml:space="preserve">1.2 Partnership Name: The name of the Partnership is [CLUB NAME] (the "Club").</w:t>
      </w:r>
    </w:p>
    <w:p>
      <w:pPr>
        <w:spacing w:line="276" w:lineRule="auto"/>
      </w:pPr>
      <w:r>
        <w:rPr>
          <w:rFonts w:ascii="Times New Roman" w:hAnsi="Times New Roman" w:eastAsia="Times New Roman" w:cs="Times New Roman"/>
          <w:sz w:val="22"/>
          <w:szCs w:val="22"/>
          <w:b w:val="0"/>
          <w:bCs w:val="0"/>
        </w:rPr>
        <w:t xml:space="preserve">1.3 Principal Place of Business: The principal place of business of the Partnership shall be [PRINCIPAL BUSINESS ADDRESS], or such other place as the Partners may designate from time to time.</w:t>
      </w:r>
    </w:p>
    <w:p>
      <w:pPr>
        <w:spacing w:line="276" w:lineRule="auto"/>
      </w:pPr>
      <w:r>
        <w:rPr>
          <w:rFonts w:ascii="Times New Roman" w:hAnsi="Times New Roman" w:eastAsia="Times New Roman" w:cs="Times New Roman"/>
          <w:sz w:val="22"/>
          <w:szCs w:val="22"/>
          <w:b w:val="0"/>
          <w:bCs w:val="0"/>
        </w:rPr>
        <w:t xml:space="preserve">1.4 Registered Agent: The registered agent of the Partnership shall be [REGISTERED AGENT NAME], located at [REGISTERED AGENT ADDRESS].</w:t>
      </w:r>
    </w:p>
    <w:p>
      <w:pPr>
        <w:spacing w:line="276" w:lineRule="auto"/>
      </w:pPr>
      <w:r>
        <w:rPr>
          <w:rFonts w:ascii="Times New Roman" w:hAnsi="Times New Roman" w:eastAsia="Times New Roman" w:cs="Times New Roman"/>
          <w:sz w:val="22"/>
          <w:szCs w:val="22"/>
          <w:b w:val="0"/>
          <w:bCs w:val="0"/>
        </w:rPr>
        <w:t xml:space="preserve">1.5 Fictitious Business Name: If required, the Partnership shall file a fictitious business name statement in [COUNTY/JURISDICTION] under the name [FICTITIOUS BUSINESS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PURPOSE AND SCOPE OF THE CLUB</w:t>
      </w:r>
    </w:p>
    <w:p>
      <w:pPr>
        <w:spacing w:line="276" w:lineRule="auto"/>
      </w:pPr>
      <w:r>
        <w:rPr>
          <w:rFonts w:ascii="Times New Roman" w:hAnsi="Times New Roman" w:eastAsia="Times New Roman" w:cs="Times New Roman"/>
          <w:sz w:val="22"/>
          <w:szCs w:val="22"/>
          <w:b w:val="0"/>
          <w:bCs w:val="0"/>
        </w:rPr>
        <w:t xml:space="preserve">2.1 Purpose: The purpose of the Partnership is to pool capital and resources of the Partners for the acquisition, financing, ownership, management, leasing, improvement, and disposition of residential and commercial real estate investments, and to engage in any lawful activity incidental thereto.</w:t>
      </w:r>
    </w:p>
    <w:p>
      <w:pPr>
        <w:spacing w:line="276" w:lineRule="auto"/>
      </w:pPr>
      <w:r>
        <w:rPr>
          <w:rFonts w:ascii="Times New Roman" w:hAnsi="Times New Roman" w:eastAsia="Times New Roman" w:cs="Times New Roman"/>
          <w:sz w:val="22"/>
          <w:szCs w:val="22"/>
          <w:b w:val="0"/>
          <w:bCs w:val="0"/>
        </w:rPr>
        <w:t xml:space="preserve">2.2 Investment Objectives: The Partnership's investment objectives are [DESCRIBE INVESTMENT OBJECTIVES, E.G., BUY-AND-HOLD RENTAL PROPERTIES, FIX-AND-FLIP, SYNDICATION].</w:t>
      </w:r>
    </w:p>
    <w:p>
      <w:pPr>
        <w:spacing w:line="276" w:lineRule="auto"/>
      </w:pPr>
      <w:r>
        <w:rPr>
          <w:rFonts w:ascii="Times New Roman" w:hAnsi="Times New Roman" w:eastAsia="Times New Roman" w:cs="Times New Roman"/>
          <w:sz w:val="22"/>
          <w:szCs w:val="22"/>
          <w:b w:val="0"/>
          <w:bCs w:val="0"/>
        </w:rPr>
        <w:t xml:space="preserve">2.3 Target Markets: The Partnership shall focus its investment activities in [TARGET GEOGRAPHIC MARKETS].</w:t>
      </w:r>
    </w:p>
    <w:p>
      <w:pPr>
        <w:spacing w:line="276" w:lineRule="auto"/>
      </w:pPr>
      <w:r>
        <w:rPr>
          <w:rFonts w:ascii="Times New Roman" w:hAnsi="Times New Roman" w:eastAsia="Times New Roman" w:cs="Times New Roman"/>
          <w:sz w:val="22"/>
          <w:szCs w:val="22"/>
          <w:b w:val="0"/>
          <w:bCs w:val="0"/>
        </w:rPr>
        <w:t xml:space="preserve">2.4 Permitted Investments: The Partnership may invest in [DESCRIBE PERMITTED INVESTMENT TYPES, E.G., SINGLE-FAMILY RENTALS, MULTI-FAMILY, COMMERCIAL, LAND].</w:t>
      </w:r>
    </w:p>
    <w:p>
      <w:pPr>
        <w:spacing w:line="276" w:lineRule="auto"/>
      </w:pPr>
      <w:r>
        <w:rPr>
          <w:rFonts w:ascii="Times New Roman" w:hAnsi="Times New Roman" w:eastAsia="Times New Roman" w:cs="Times New Roman"/>
          <w:sz w:val="22"/>
          <w:szCs w:val="22"/>
          <w:b w:val="0"/>
          <w:bCs w:val="0"/>
        </w:rPr>
        <w:t xml:space="preserve">2.5 Prohibited Activities: The Partnership shall not engage in [DESCRIBE PROHIBITED ACTIVITIES, IF ANY] without the unanimous written consent of the Partners.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3. TERM</w:t>
      </w:r>
    </w:p>
    <w:p>
      <w:pPr>
        <w:spacing w:line="276" w:lineRule="auto"/>
      </w:pPr>
      <w:r>
        <w:rPr>
          <w:rFonts w:ascii="Times New Roman" w:hAnsi="Times New Roman" w:eastAsia="Times New Roman" w:cs="Times New Roman"/>
          <w:sz w:val="22"/>
          <w:szCs w:val="22"/>
          <w:b w:val="0"/>
          <w:bCs w:val="0"/>
        </w:rPr>
        <w:t xml:space="preserve">3.1 Commencement: The term of the Partnership shall commence on [EFFECTIVE DATE].</w:t>
      </w:r>
    </w:p>
    <w:p>
      <w:pPr>
        <w:spacing w:line="276" w:lineRule="auto"/>
      </w:pPr>
      <w:r>
        <w:rPr>
          <w:rFonts w:ascii="Times New Roman" w:hAnsi="Times New Roman" w:eastAsia="Times New Roman" w:cs="Times New Roman"/>
          <w:sz w:val="22"/>
          <w:szCs w:val="22"/>
          <w:b w:val="0"/>
          <w:bCs w:val="0"/>
        </w:rPr>
        <w:t xml:space="preserve">3.2 Duration: The Partnership shall continue until [TERMINATION DATE OR EVENT, E.G., DECEMBER 31, 20XX, OR UNTIL DISSOLVED IN ACCORDANCE WITH THIS AGREEMENT].</w:t>
      </w:r>
    </w:p>
    <w:p>
      <w:pPr>
        <w:spacing w:line="276" w:lineRule="auto"/>
      </w:pPr>
      <w:r>
        <w:rPr>
          <w:rFonts w:ascii="Times New Roman" w:hAnsi="Times New Roman" w:eastAsia="Times New Roman" w:cs="Times New Roman"/>
          <w:sz w:val="22"/>
          <w:szCs w:val="22"/>
          <w:b w:val="0"/>
          <w:bCs w:val="0"/>
        </w:rPr>
        <w:t xml:space="preserve">3.3 Dissolution Events: The Partnership shall be dissolved upon [DESCRIBE DISSOLUTION EVENTS, E.G., UNANIMOUS VOTE OF PARTNERS, SALE OF ALL ASSETS].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CAPITAL CONTRIBUTIONS</w:t>
      </w:r>
    </w:p>
    <w:p>
      <w:pPr>
        <w:spacing w:line="276" w:lineRule="auto"/>
      </w:pPr>
      <w:r>
        <w:rPr>
          <w:rFonts w:ascii="Times New Roman" w:hAnsi="Times New Roman" w:eastAsia="Times New Roman" w:cs="Times New Roman"/>
          <w:sz w:val="22"/>
          <w:szCs w:val="22"/>
          <w:b w:val="0"/>
          <w:bCs w:val="0"/>
        </w:rPr>
        <w:t xml:space="preserve">4.1 Initial Capital Contributions: Each Partner shall contribute the following initial capital to the Partnership:</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NAME]: $[PARTNER 1 INITIAL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NAME]: $[PARTNER 2 INITIAL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NAME]: $[PARTNER 3 INITIAL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PARTNER NAME]: $[ADDITIONAL PARTNER INITIAL CONTRIBUTION]</w:t>
      </w:r>
    </w:p>
    <w:p>
      <w:pPr>
        <w:spacing w:line="276" w:lineRule="auto"/>
      </w:pPr>
      <w:r>
        <w:rPr>
          <w:rFonts w:ascii="Times New Roman" w:hAnsi="Times New Roman" w:eastAsia="Times New Roman" w:cs="Times New Roman"/>
          <w:sz w:val="22"/>
          <w:szCs w:val="22"/>
          <w:b w:val="0"/>
          <w:bCs w:val="0"/>
        </w:rPr>
        <w:t xml:space="preserve">4.2 Total Initial Capital: The total initial capital contributions of the Partners shall be $[TOTAL INITIAL CAPITAL].</w:t>
      </w:r>
    </w:p>
    <w:p>
      <w:pPr>
        <w:spacing w:line="276" w:lineRule="auto"/>
      </w:pPr>
      <w:r>
        <w:rPr>
          <w:rFonts w:ascii="Times New Roman" w:hAnsi="Times New Roman" w:eastAsia="Times New Roman" w:cs="Times New Roman"/>
          <w:sz w:val="22"/>
          <w:szCs w:val="22"/>
          <w:b w:val="0"/>
          <w:bCs w:val="0"/>
        </w:rPr>
        <w:t xml:space="preserve">4.3 Contribution Deadline: All initial capital contributions shall be made on or before [CONTRIBUTION DEADLINE DATE].</w:t>
      </w:r>
    </w:p>
    <w:p>
      <w:pPr>
        <w:spacing w:line="276" w:lineRule="auto"/>
      </w:pPr>
      <w:r>
        <w:rPr>
          <w:rFonts w:ascii="Times New Roman" w:hAnsi="Times New Roman" w:eastAsia="Times New Roman" w:cs="Times New Roman"/>
          <w:sz w:val="22"/>
          <w:szCs w:val="22"/>
          <w:b w:val="0"/>
          <w:bCs w:val="0"/>
        </w:rPr>
        <w:t xml:space="preserve">4.4 Additional Capital Contributions: Additional capital contributions may be required by [MAJORITY/UNANIMOUS] vote of the Partners. Each Partner shall have the right, but not the obligation, to contribute its pro rata share of any additional capital call within [NUMBER] days of written notice.</w:t>
      </w:r>
    </w:p>
    <w:p>
      <w:pPr>
        <w:spacing w:line="276" w:lineRule="auto"/>
      </w:pPr>
      <w:r>
        <w:rPr>
          <w:rFonts w:ascii="Times New Roman" w:hAnsi="Times New Roman" w:eastAsia="Times New Roman" w:cs="Times New Roman"/>
          <w:sz w:val="22"/>
          <w:szCs w:val="22"/>
          <w:b w:val="0"/>
          <w:bCs w:val="0"/>
        </w:rPr>
        <w:t xml:space="preserve">4.5 Failure to Contribute: If a Partner fails to contribute its pro rata share of any additional capital call, the contributing Partners may [DESCRIBE REMEDY, E.G., LOAN THE DEFAULTING PARTNER THE AMOUNT AT [INTEREST RATE]% INTEREST, OR DILUTE THE DEFAULTING PARTNER'S INTEREST].</w:t>
      </w:r>
    </w:p>
    <w:p>
      <w:pPr>
        <w:spacing w:line="276" w:lineRule="auto"/>
      </w:pPr>
      <w:r>
        <w:rPr>
          <w:rFonts w:ascii="Times New Roman" w:hAnsi="Times New Roman" w:eastAsia="Times New Roman" w:cs="Times New Roman"/>
          <w:sz w:val="22"/>
          <w:szCs w:val="22"/>
          <w:b w:val="0"/>
          <w:bCs w:val="0"/>
        </w:rPr>
        <w:t xml:space="preserve">4.6 Capital Accounts: A separate capital account shall be maintained for each Partner in accordance with Section 704(b) of the Internal Revenue Code and the Treasury Regulations thereunder.</w:t>
      </w:r>
    </w:p>
    <w:p>
      <w:pPr>
        <w:spacing w:line="276" w:lineRule="auto"/>
      </w:pPr>
      <w:r>
        <w:rPr>
          <w:rFonts w:ascii="Times New Roman" w:hAnsi="Times New Roman" w:eastAsia="Times New Roman" w:cs="Times New Roman"/>
          <w:sz w:val="22"/>
          <w:szCs w:val="22"/>
          <w:b w:val="0"/>
          <w:bCs w:val="0"/>
        </w:rPr>
        <w:t xml:space="preserve">4.7 No Interest on Capital: No Partner shall be entitled to interest on any capital contribution.</w:t>
      </w:r>
    </w:p>
    <w:p>
      <w:pPr>
        <w:spacing w:line="276" w:lineRule="auto"/>
      </w:pPr>
      <w:r>
        <w:rPr>
          <w:rFonts w:ascii="Times New Roman" w:hAnsi="Times New Roman" w:eastAsia="Times New Roman" w:cs="Times New Roman"/>
          <w:sz w:val="22"/>
          <w:szCs w:val="22"/>
          <w:b w:val="0"/>
          <w:bCs w:val="0"/>
        </w:rPr>
        <w:t xml:space="preserve">4.8 Withdrawal of Capital: No Partner shall be entitled to withdraw any part of its capital contribution or capital account except as expressly provided in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PARTNERSHIP INTERESTS AND PROFIT/LOSS ALLOCATION</w:t>
      </w:r>
    </w:p>
    <w:p>
      <w:pPr>
        <w:spacing w:line="276" w:lineRule="auto"/>
      </w:pPr>
      <w:r>
        <w:rPr>
          <w:rFonts w:ascii="Times New Roman" w:hAnsi="Times New Roman" w:eastAsia="Times New Roman" w:cs="Times New Roman"/>
          <w:sz w:val="22"/>
          <w:szCs w:val="22"/>
          <w:b w:val="0"/>
          <w:bCs w:val="0"/>
        </w:rPr>
        <w:t xml:space="preserve">5.1 Ownership Percentages: The Partners' respective ownership interests in the Partnership shall be as follows: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NAME]: [PARTNER 1 OWNERSHIP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NAME]: [PARTNER 2 OWNERSHIP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NAME]: [PARTNER 3 OWNERSHIP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PARTNER NAME]: [ADDITIONAL PARTNER OWNERSHIP PERCENTAGE]%</w:t>
      </w:r>
    </w:p>
    <w:p>
      <w:pPr>
        <w:spacing w:line="276" w:lineRule="auto"/>
      </w:pPr>
      <w:r>
        <w:rPr>
          <w:rFonts w:ascii="Times New Roman" w:hAnsi="Times New Roman" w:eastAsia="Times New Roman" w:cs="Times New Roman"/>
          <w:sz w:val="22"/>
          <w:szCs w:val="22"/>
          <w:b w:val="0"/>
          <w:bCs w:val="0"/>
        </w:rPr>
        <w:t xml:space="preserve">5.2 Allocation of Profits and Losses: Net profits and net losses of the Partnership shall be allocated among the Partners in proportion to their respective ownership percentages set forth in Section 5.1.</w:t>
      </w:r>
    </w:p>
    <w:p>
      <w:pPr>
        <w:spacing w:line="276" w:lineRule="auto"/>
      </w:pPr>
      <w:r>
        <w:rPr>
          <w:rFonts w:ascii="Times New Roman" w:hAnsi="Times New Roman" w:eastAsia="Times New Roman" w:cs="Times New Roman"/>
          <w:sz w:val="22"/>
          <w:szCs w:val="22"/>
          <w:b w:val="0"/>
          <w:bCs w:val="0"/>
        </w:rPr>
        <w:t xml:space="preserve">5.3 Distributions: Distributions of available cash shall be made to the Partners in proportion to their respective ownership percentages at such times and in such amounts as determined by [MAJORITY/UNANIMOUS] vote of the Partners.</w:t>
      </w:r>
    </w:p>
    <w:p>
      <w:pPr>
        <w:spacing w:line="276" w:lineRule="auto"/>
      </w:pPr>
      <w:r>
        <w:rPr>
          <w:rFonts w:ascii="Times New Roman" w:hAnsi="Times New Roman" w:eastAsia="Times New Roman" w:cs="Times New Roman"/>
          <w:sz w:val="22"/>
          <w:szCs w:val="22"/>
          <w:b w:val="0"/>
          <w:bCs w:val="0"/>
        </w:rPr>
        <w:t xml:space="preserve">5.4 Distribution Frequency: Distributions shall be made [DESCRIBE FREQUENCY, E.G., QUARTERLY, ANNUALLY, UPON SALE OF PROPERTY].</w:t>
      </w:r>
    </w:p>
    <w:p>
      <w:pPr>
        <w:spacing w:line="276" w:lineRule="auto"/>
      </w:pPr>
      <w:r>
        <w:rPr>
          <w:rFonts w:ascii="Times New Roman" w:hAnsi="Times New Roman" w:eastAsia="Times New Roman" w:cs="Times New Roman"/>
          <w:sz w:val="22"/>
          <w:szCs w:val="22"/>
          <w:b w:val="0"/>
          <w:bCs w:val="0"/>
        </w:rPr>
        <w:t xml:space="preserve">5.5 Reserves: The Partnership shall maintain reasonable reserves for operating expenses, capital expenditures, and contingencies as determined by [MAJORITY/UNANIMOUS] vote of the Partners.</w:t>
      </w:r>
    </w:p>
    <w:p>
      <w:pPr>
        <w:spacing w:line="276" w:lineRule="auto"/>
      </w:pPr>
      <w:r>
        <w:rPr>
          <w:rFonts w:ascii="Times New Roman" w:hAnsi="Times New Roman" w:eastAsia="Times New Roman" w:cs="Times New Roman"/>
          <w:sz w:val="22"/>
          <w:szCs w:val="22"/>
          <w:b w:val="0"/>
          <w:bCs w:val="0"/>
        </w:rPr>
        <w:t xml:space="preserve">5.6 Tax Allocations: Allocations for tax purposes shall be made in a manner consistent with the allocations of profits and losses under Section 5.2, subject to Section 704(c) of the Internal Revenue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MANAGEMENT AND VOTING</w:t>
      </w:r>
    </w:p>
    <w:p>
      <w:pPr>
        <w:spacing w:line="276" w:lineRule="auto"/>
      </w:pPr>
      <w:r>
        <w:rPr>
          <w:rFonts w:ascii="Times New Roman" w:hAnsi="Times New Roman" w:eastAsia="Times New Roman" w:cs="Times New Roman"/>
          <w:sz w:val="22"/>
          <w:szCs w:val="22"/>
          <w:b w:val="0"/>
          <w:bCs w:val="0"/>
        </w:rPr>
        <w:t xml:space="preserve">6.1 Management Structure: The Partnership shall be managed by [DESCRIBE MANAGEMENT STRUCTURE, E.G., ALL PARTNERS, A MANAGING PARTNER, A MANAGEMENT COMMITTEE].</w:t>
      </w:r>
    </w:p>
    <w:p>
      <w:pPr>
        <w:spacing w:line="276" w:lineRule="auto"/>
      </w:pPr>
      <w:r>
        <w:rPr>
          <w:rFonts w:ascii="Times New Roman" w:hAnsi="Times New Roman" w:eastAsia="Times New Roman" w:cs="Times New Roman"/>
          <w:sz w:val="22"/>
          <w:szCs w:val="22"/>
          <w:b w:val="0"/>
          <w:bCs w:val="0"/>
        </w:rPr>
        <w:t xml:space="preserve">6.2 Managing Partner: [MANAGING PARTNER NAME] shall serve as Managing Partner and shall be responsible for the day-to-day operations of the Partnership, subject to the oversight of the Partners.</w:t>
      </w:r>
    </w:p>
    <w:p>
      <w:pPr>
        <w:spacing w:line="276" w:lineRule="auto"/>
      </w:pPr>
      <w:r>
        <w:rPr>
          <w:rFonts w:ascii="Times New Roman" w:hAnsi="Times New Roman" w:eastAsia="Times New Roman" w:cs="Times New Roman"/>
          <w:sz w:val="22"/>
          <w:szCs w:val="22"/>
          <w:b w:val="0"/>
          <w:bCs w:val="0"/>
        </w:rPr>
        <w:t xml:space="preserve">6.3 Authority of Managing Partner: The Managing Partner shall have authority to [DESCRIBE AUTHORITY, E.G., EXECUTE CONTRACTS UP TO $[AMOUNT], MANAGE PROPERTY OPERATIONS, HIRE SERVICE PROVIDERS].</w:t>
      </w:r>
    </w:p>
    <w:p>
      <w:pPr>
        <w:spacing w:line="276" w:lineRule="auto"/>
      </w:pPr>
      <w:r>
        <w:rPr>
          <w:rFonts w:ascii="Times New Roman" w:hAnsi="Times New Roman" w:eastAsia="Times New Roman" w:cs="Times New Roman"/>
          <w:sz w:val="22"/>
          <w:szCs w:val="22"/>
          <w:b w:val="0"/>
          <w:bCs w:val="0"/>
        </w:rPr>
        <w:t xml:space="preserve">6.4 Matters Requiring Partner Approval: The following matters shall require the approval of [MAJORITY/UNANIMOUS] vote of the Partners: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6.4.1 Acquisition or disposition of any real property;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6.4.2 Incurrence of indebtedness exceeding $[DEBT THRESHOLD];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6.4.3 Admission of new Partners;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6.4.4 Amendment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6.4.5 [ADDITIONAL MATTERS REQUIRING APPROVAL].</w:t>
      </w:r>
    </w:p>
    <w:p>
      <w:pPr>
        <w:spacing w:line="276" w:lineRule="auto"/>
      </w:pPr>
      <w:r>
        <w:rPr>
          <w:rFonts w:ascii="Times New Roman" w:hAnsi="Times New Roman" w:eastAsia="Times New Roman" w:cs="Times New Roman"/>
          <w:sz w:val="22"/>
          <w:szCs w:val="22"/>
          <w:b w:val="0"/>
          <w:bCs w:val="0"/>
        </w:rPr>
        <w:t xml:space="preserve">6.5 Voting: Each Partner shall be entitled to vote in proportion to its ownership percentage. Unless otherwise specified, all decisions shall be made by [MAJORITY/UNANIMOUS] vote.</w:t>
      </w:r>
    </w:p>
    <w:p>
      <w:pPr>
        <w:spacing w:line="276" w:lineRule="auto"/>
      </w:pPr>
      <w:r>
        <w:rPr>
          <w:rFonts w:ascii="Times New Roman" w:hAnsi="Times New Roman" w:eastAsia="Times New Roman" w:cs="Times New Roman"/>
          <w:sz w:val="22"/>
          <w:szCs w:val="22"/>
          <w:b w:val="0"/>
          <w:bCs w:val="0"/>
        </w:rPr>
        <w:t xml:space="preserve">6.6 Meetings: Regular meetings of the Partners shall be held [DESCRIBE FREQUENCY, E.G., QUARTERLY, MONTHLY]. Special meetings may be called by any Partner upon [NUMBER] days' written notice.</w:t>
      </w:r>
    </w:p>
    <w:p>
      <w:pPr>
        <w:spacing w:line="276" w:lineRule="auto"/>
      </w:pPr>
      <w:r>
        <w:rPr>
          <w:rFonts w:ascii="Times New Roman" w:hAnsi="Times New Roman" w:eastAsia="Times New Roman" w:cs="Times New Roman"/>
          <w:sz w:val="22"/>
          <w:szCs w:val="22"/>
          <w:b w:val="0"/>
          <w:bCs w:val="0"/>
        </w:rPr>
        <w:t xml:space="preserve">6.7 Compensation: The Managing Partner shall be compensated for its services as follows: [DESCRIBE COMPENSATION, E.G., $[AMOUNT] PER MONTH, [PERCENTAGE]% OF GROSS RENTS, NO COMPENSATION].</w:t>
      </w:r>
    </w:p>
    <w:p>
      <w:pPr>
        <w:spacing w:line="276" w:lineRule="auto"/>
      </w:pPr>
      <w:r>
        <w:rPr>
          <w:rFonts w:ascii="Times New Roman" w:hAnsi="Times New Roman" w:eastAsia="Times New Roman" w:cs="Times New Roman"/>
          <w:sz w:val="22"/>
          <w:szCs w:val="22"/>
          <w:b w:val="0"/>
          <w:bCs w:val="0"/>
        </w:rPr>
        <w:t xml:space="preserve">6.8 Reimbursement of Expenses: Partners shall be reimbursed for reasonable out-of-pocket expenses incurred on behalf of the Partnership, subject to approval by [MAJORITY/UNANIMOUS] vote of the Partners.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PARTNER DUTIES AND RESTRICTIONS</w:t>
      </w:r>
    </w:p>
    <w:p>
      <w:pPr>
        <w:spacing w:line="276" w:lineRule="auto"/>
      </w:pPr>
      <w:r>
        <w:rPr>
          <w:rFonts w:ascii="Times New Roman" w:hAnsi="Times New Roman" w:eastAsia="Times New Roman" w:cs="Times New Roman"/>
          <w:sz w:val="22"/>
          <w:szCs w:val="22"/>
          <w:b w:val="0"/>
          <w:bCs w:val="0"/>
        </w:rPr>
        <w:t xml:space="preserve">7.1 Duty of Loyalty: Each Partner shall devote such time and attention to the Partnership's business as is reasonably necessary and shall not engage in any activity that competes with the Partnership without the consent of [MAJORITY/UNANIMOUS] vote of the Partners.</w:t>
      </w:r>
    </w:p>
    <w:p>
      <w:pPr>
        <w:spacing w:line="276" w:lineRule="auto"/>
      </w:pPr>
      <w:r>
        <w:rPr>
          <w:rFonts w:ascii="Times New Roman" w:hAnsi="Times New Roman" w:eastAsia="Times New Roman" w:cs="Times New Roman"/>
          <w:sz w:val="22"/>
          <w:szCs w:val="22"/>
          <w:b w:val="0"/>
          <w:bCs w:val="0"/>
        </w:rPr>
        <w:t xml:space="preserve">7.2 Outside Activities: Partners may engage in other business activities, provided such activities do not conflict with their obligations to the Partnership.</w:t>
      </w:r>
    </w:p>
    <w:p>
      <w:pPr>
        <w:spacing w:line="276" w:lineRule="auto"/>
      </w:pPr>
      <w:r>
        <w:rPr>
          <w:rFonts w:ascii="Times New Roman" w:hAnsi="Times New Roman" w:eastAsia="Times New Roman" w:cs="Times New Roman"/>
          <w:sz w:val="22"/>
          <w:szCs w:val="22"/>
          <w:b w:val="0"/>
          <w:bCs w:val="0"/>
        </w:rPr>
        <w:t xml:space="preserve">7.3 Confidentiality: Each Partner shall maintain the confidentiality of all non-public information regarding the Partnership's business and investments.</w:t>
      </w:r>
    </w:p>
    <w:p>
      <w:pPr>
        <w:spacing w:line="276" w:lineRule="auto"/>
      </w:pPr>
      <w:r>
        <w:rPr>
          <w:rFonts w:ascii="Times New Roman" w:hAnsi="Times New Roman" w:eastAsia="Times New Roman" w:cs="Times New Roman"/>
          <w:sz w:val="22"/>
          <w:szCs w:val="22"/>
          <w:b w:val="0"/>
          <w:bCs w:val="0"/>
        </w:rPr>
        <w:t xml:space="preserve">7.4 Non-Disparagement: No Partner shall make disparaging statements about the Partnership or any other Partner.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TRANSFER OF PARTNERSHIP INTERESTS</w:t>
      </w:r>
    </w:p>
    <w:p>
      <w:pPr>
        <w:spacing w:line="276" w:lineRule="auto"/>
      </w:pPr>
      <w:r>
        <w:rPr>
          <w:rFonts w:ascii="Times New Roman" w:hAnsi="Times New Roman" w:eastAsia="Times New Roman" w:cs="Times New Roman"/>
          <w:sz w:val="22"/>
          <w:szCs w:val="22"/>
          <w:b w:val="0"/>
          <w:bCs w:val="0"/>
        </w:rPr>
        <w:t xml:space="preserve">8.1 Restrictions on Transfer: No Partner may sell, assign, transfer, pledge, or otherwise dispose of all or any portion of its partnership interest without the prior written consent of [MAJORITY/UNANIMOUS] vote of the Partners.</w:t>
      </w:r>
    </w:p>
    <w:p>
      <w:pPr>
        <w:spacing w:line="276" w:lineRule="auto"/>
      </w:pPr>
      <w:r>
        <w:rPr>
          <w:rFonts w:ascii="Times New Roman" w:hAnsi="Times New Roman" w:eastAsia="Times New Roman" w:cs="Times New Roman"/>
          <w:sz w:val="22"/>
          <w:szCs w:val="22"/>
          <w:b w:val="0"/>
          <w:bCs w:val="0"/>
        </w:rPr>
        <w:t xml:space="preserve">8.2 Right of First Refusal: If a Partner receives a bona fide offer to purchase its partnership interest, the other Partners shall have a right of first refusal to purchase such interest on the same terms and conditions, exercisable within [NUMBER] days of written notice.</w:t>
      </w:r>
    </w:p>
    <w:p>
      <w:pPr>
        <w:spacing w:line="276" w:lineRule="auto"/>
      </w:pPr>
      <w:r>
        <w:rPr>
          <w:rFonts w:ascii="Times New Roman" w:hAnsi="Times New Roman" w:eastAsia="Times New Roman" w:cs="Times New Roman"/>
          <w:sz w:val="22"/>
          <w:szCs w:val="22"/>
          <w:b w:val="0"/>
          <w:bCs w:val="0"/>
        </w:rPr>
        <w:t xml:space="preserve">8.3 Permitted Transfers: Notwithstanding Section 8.1, a Partner may transfer its interest to [DESCRIBE PERMITTED TRANSFEREES, E.G., FAMILY MEMBERS, TRUSTS FOR ESTATE PLANNING PURPOSES] with prior written notice to the other Partners.</w:t>
      </w:r>
    </w:p>
    <w:p>
      <w:pPr>
        <w:spacing w:line="276" w:lineRule="auto"/>
      </w:pPr>
      <w:r>
        <w:rPr>
          <w:rFonts w:ascii="Times New Roman" w:hAnsi="Times New Roman" w:eastAsia="Times New Roman" w:cs="Times New Roman"/>
          <w:sz w:val="22"/>
          <w:szCs w:val="22"/>
          <w:b w:val="0"/>
          <w:bCs w:val="0"/>
        </w:rPr>
        <w:t xml:space="preserve">8.4 Admission of New Partners: New Partners may be admitted to the Partnership only upon [MAJORITY/UNANIMOUS] vote of the Partners and execution of a counterpart to this Agreement.</w:t>
      </w:r>
    </w:p>
    <w:p>
      <w:pPr>
        <w:spacing w:line="276" w:lineRule="auto"/>
      </w:pPr>
      <w:r>
        <w:rPr>
          <w:rFonts w:ascii="Times New Roman" w:hAnsi="Times New Roman" w:eastAsia="Times New Roman" w:cs="Times New Roman"/>
          <w:sz w:val="22"/>
          <w:szCs w:val="22"/>
          <w:b w:val="0"/>
          <w:bCs w:val="0"/>
        </w:rPr>
        <w:t xml:space="preserve">8.5 Effect of Transfer: Any transferee of a partnership interest shall be admitted as a substitute Partner only upon approval in accordance with Section 8.4. Until such approval, the transferee shall have only the rights of an assignee.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WITHDRAWAL, RETIREMENT, AND BUYOUT</w:t>
      </w:r>
    </w:p>
    <w:p>
      <w:pPr>
        <w:spacing w:line="276" w:lineRule="auto"/>
      </w:pPr>
      <w:r>
        <w:rPr>
          <w:rFonts w:ascii="Times New Roman" w:hAnsi="Times New Roman" w:eastAsia="Times New Roman" w:cs="Times New Roman"/>
          <w:sz w:val="22"/>
          <w:szCs w:val="22"/>
          <w:b w:val="0"/>
          <w:bCs w:val="0"/>
        </w:rPr>
        <w:t xml:space="preserve">9.1 Voluntary Withdrawal: A Partner may withdraw from the Partnership upon [NUMBER] days' prior written notice to the other Partners, subject to the approval of [MAJORITY/UNANIMOUS] vote of the Partners.</w:t>
      </w:r>
    </w:p>
    <w:p>
      <w:pPr>
        <w:spacing w:line="276" w:lineRule="auto"/>
      </w:pPr>
      <w:r>
        <w:rPr>
          <w:rFonts w:ascii="Times New Roman" w:hAnsi="Times New Roman" w:eastAsia="Times New Roman" w:cs="Times New Roman"/>
          <w:sz w:val="22"/>
          <w:szCs w:val="22"/>
          <w:b w:val="0"/>
          <w:bCs w:val="0"/>
        </w:rPr>
        <w:t xml:space="preserve">9.2 Buyout of Withdrawing Partner: Upon a Partner's withdrawal, the Partnership or the remaining Partners shall have the option to purchase the withdrawing Partner's interest at [DESCRIBE VALUATION METHOD, E.G., FAIR MARKET VALUE AS DETERMINED BY AN INDEPENDENT APPRAISER].</w:t>
      </w:r>
    </w:p>
    <w:p>
      <w:pPr>
        <w:spacing w:line="276" w:lineRule="auto"/>
      </w:pPr>
      <w:r>
        <w:rPr>
          <w:rFonts w:ascii="Times New Roman" w:hAnsi="Times New Roman" w:eastAsia="Times New Roman" w:cs="Times New Roman"/>
          <w:sz w:val="22"/>
          <w:szCs w:val="22"/>
          <w:b w:val="0"/>
          <w:bCs w:val="0"/>
        </w:rPr>
        <w:t xml:space="preserve">9.3 Payment Terms: The purchase price for a withdrawing Partner's interest shall be paid [DESCRIBE PAYMENT TERMS, E.G., IN CASH AT CLOSING, IN [NUMBER] EQUAL MONTHLY INSTALLMENTS WITH INTEREST AT [INTEREST RATE]%].</w:t>
      </w:r>
    </w:p>
    <w:p>
      <w:pPr>
        <w:spacing w:line="276" w:lineRule="auto"/>
      </w:pPr>
      <w:r>
        <w:rPr>
          <w:rFonts w:ascii="Times New Roman" w:hAnsi="Times New Roman" w:eastAsia="Times New Roman" w:cs="Times New Roman"/>
          <w:sz w:val="22"/>
          <w:szCs w:val="22"/>
          <w:b w:val="0"/>
          <w:bCs w:val="0"/>
        </w:rPr>
        <w:t xml:space="preserve">9.4 Death or Disability: Upon the death or disability of a Partner, the Partnership or the remaining Partners shall have the option to purchase the deceased or disabled Partner's interest at [DESCRIBE VALUATION METHOD] within [NUMBER] days of notice.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BOOKS, RECORDS, AND ACCOUNTING</w:t>
      </w:r>
    </w:p>
    <w:p>
      <w:pPr>
        <w:spacing w:line="276" w:lineRule="auto"/>
      </w:pPr>
      <w:r>
        <w:rPr>
          <w:rFonts w:ascii="Times New Roman" w:hAnsi="Times New Roman" w:eastAsia="Times New Roman" w:cs="Times New Roman"/>
          <w:sz w:val="22"/>
          <w:szCs w:val="22"/>
          <w:b w:val="0"/>
          <w:bCs w:val="0"/>
        </w:rPr>
        <w:t xml:space="preserve">10.1 Books and Records: The Partnership shall maintain complete and accurate books and records of all transactions, which shall be available for inspection by any Partner during normal business hours upon reasonable notice.</w:t>
      </w:r>
    </w:p>
    <w:p>
      <w:pPr>
        <w:spacing w:line="276" w:lineRule="auto"/>
      </w:pPr>
      <w:r>
        <w:rPr>
          <w:rFonts w:ascii="Times New Roman" w:hAnsi="Times New Roman" w:eastAsia="Times New Roman" w:cs="Times New Roman"/>
          <w:sz w:val="22"/>
          <w:szCs w:val="22"/>
          <w:b w:val="0"/>
          <w:bCs w:val="0"/>
        </w:rPr>
        <w:t xml:space="preserve">10.2 Fiscal Year: The fiscal year of the Partnership shall be [FISCAL YEAR, E.G., CALENDAR YEAR].</w:t>
      </w:r>
    </w:p>
    <w:p>
      <w:pPr>
        <w:spacing w:line="276" w:lineRule="auto"/>
      </w:pPr>
      <w:r>
        <w:rPr>
          <w:rFonts w:ascii="Times New Roman" w:hAnsi="Times New Roman" w:eastAsia="Times New Roman" w:cs="Times New Roman"/>
          <w:sz w:val="22"/>
          <w:szCs w:val="22"/>
          <w:b w:val="0"/>
          <w:bCs w:val="0"/>
        </w:rPr>
        <w:t xml:space="preserve">10.3 Accounting Method: The Partnership shall use the [CASH/ACCRUAL] method of accounting.</w:t>
      </w:r>
    </w:p>
    <w:p>
      <w:pPr>
        <w:spacing w:line="276" w:lineRule="auto"/>
      </w:pPr>
      <w:r>
        <w:rPr>
          <w:rFonts w:ascii="Times New Roman" w:hAnsi="Times New Roman" w:eastAsia="Times New Roman" w:cs="Times New Roman"/>
          <w:sz w:val="22"/>
          <w:szCs w:val="22"/>
          <w:b w:val="0"/>
          <w:bCs w:val="0"/>
        </w:rPr>
        <w:t xml:space="preserve">10.4 Bank Accounts: The Partnership shall maintain one or more bank accounts in the name of the Partnership, with signatories as designated by [MAJORITY/UNANIMOUS] vote of the Partners.</w:t>
      </w:r>
    </w:p>
    <w:p>
      <w:pPr>
        <w:spacing w:line="276" w:lineRule="auto"/>
      </w:pPr>
      <w:r>
        <w:rPr>
          <w:rFonts w:ascii="Times New Roman" w:hAnsi="Times New Roman" w:eastAsia="Times New Roman" w:cs="Times New Roman"/>
          <w:sz w:val="22"/>
          <w:szCs w:val="22"/>
          <w:b w:val="0"/>
          <w:bCs w:val="0"/>
        </w:rPr>
        <w:t xml:space="preserve">10.5 Tax Returns: The Partnership shall cause to be prepared and filed all required federal, state, and local tax returns and shall furnish each Partner with a Schedule K-1 and such other information as is necessary for the Partners to prepare their individual tax returns.</w:t>
      </w:r>
    </w:p>
    <w:p>
      <w:pPr>
        <w:spacing w:line="276" w:lineRule="auto"/>
      </w:pPr>
      <w:r>
        <w:rPr>
          <w:rFonts w:ascii="Times New Roman" w:hAnsi="Times New Roman" w:eastAsia="Times New Roman" w:cs="Times New Roman"/>
          <w:sz w:val="22"/>
          <w:szCs w:val="22"/>
          <w:b w:val="0"/>
          <w:bCs w:val="0"/>
        </w:rPr>
        <w:t xml:space="preserve">10.6 Annual Financial Statements: The Partnership shall provide each Partner with annual financial statements within [NUMBER] days after the end of each fiscal year.</w:t>
      </w:r>
    </w:p>
    <w:p>
      <w:pPr>
        <w:spacing w:line="276" w:lineRule="auto"/>
      </w:pPr>
      <w:r>
        <w:rPr>
          <w:rFonts w:ascii="Times New Roman" w:hAnsi="Times New Roman" w:eastAsia="Times New Roman" w:cs="Times New Roman"/>
          <w:sz w:val="22"/>
          <w:szCs w:val="22"/>
          <w:b w:val="0"/>
          <w:bCs w:val="0"/>
        </w:rPr>
        <w:t xml:space="preserve">10.7 Audits: The Partnership's books may be audited at the request of [MAJORITY/UNANIMOUS] vote of the Partners, at the Partnership's expense.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TAX MATTERS</w:t>
      </w:r>
    </w:p>
    <w:p>
      <w:pPr>
        <w:spacing w:line="276" w:lineRule="auto"/>
      </w:pPr>
      <w:r>
        <w:rPr>
          <w:rFonts w:ascii="Times New Roman" w:hAnsi="Times New Roman" w:eastAsia="Times New Roman" w:cs="Times New Roman"/>
          <w:sz w:val="22"/>
          <w:szCs w:val="22"/>
          <w:b w:val="0"/>
          <w:bCs w:val="0"/>
        </w:rPr>
        <w:t xml:space="preserve">11.1 Tax Classification: The Partners intend that the Partnership be classified as a partnership for federal income tax purposes and not as an association taxable as a corporation.</w:t>
      </w:r>
    </w:p>
    <w:p>
      <w:pPr>
        <w:spacing w:line="276" w:lineRule="auto"/>
      </w:pPr>
      <w:r>
        <w:rPr>
          <w:rFonts w:ascii="Times New Roman" w:hAnsi="Times New Roman" w:eastAsia="Times New Roman" w:cs="Times New Roman"/>
          <w:sz w:val="22"/>
          <w:szCs w:val="22"/>
          <w:b w:val="0"/>
          <w:bCs w:val="0"/>
        </w:rPr>
        <w:t xml:space="preserve">11.2 Tax Matters Partner: [TAX MATTERS PARTNER NAME] shall serve as the "tax matters partner" (or "partnership representative" under the centralized partnership audit regime) for purposes of the Internal Revenue Code.</w:t>
      </w:r>
    </w:p>
    <w:p>
      <w:pPr>
        <w:spacing w:line="276" w:lineRule="auto"/>
      </w:pPr>
      <w:r>
        <w:rPr>
          <w:rFonts w:ascii="Times New Roman" w:hAnsi="Times New Roman" w:eastAsia="Times New Roman" w:cs="Times New Roman"/>
          <w:sz w:val="22"/>
          <w:szCs w:val="22"/>
          <w:b w:val="0"/>
          <w:bCs w:val="0"/>
        </w:rPr>
        <w:t xml:space="preserve">11.3 Elections: The Tax Matters Partner may make such tax elections as it deems appropriate, including [DESCRIBE ELECTIONS, E.G., SECTION 754 ELECTION], subject to the approval of [MAJORITY/UNANIMOUS] vote of the Partners.</w:t>
      </w:r>
    </w:p>
    <w:p>
      <w:pPr>
        <w:spacing w:line="276" w:lineRule="auto"/>
      </w:pPr>
      <w:r>
        <w:rPr>
          <w:rFonts w:ascii="Times New Roman" w:hAnsi="Times New Roman" w:eastAsia="Times New Roman" w:cs="Times New Roman"/>
          <w:sz w:val="22"/>
          <w:szCs w:val="22"/>
          <w:b w:val="0"/>
          <w:bCs w:val="0"/>
        </w:rPr>
        <w:t xml:space="preserve">11.4 Capital Account Maintenance: Capital accounts shall be maintained in accordance with Treasury Regulations Section 1.704-1(b)(2)(iv).</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INDEMNIFICATION AND LIABILITY</w:t>
      </w:r>
    </w:p>
    <w:p>
      <w:pPr>
        <w:spacing w:line="276" w:lineRule="auto"/>
      </w:pPr>
      <w:r>
        <w:rPr>
          <w:rFonts w:ascii="Times New Roman" w:hAnsi="Times New Roman" w:eastAsia="Times New Roman" w:cs="Times New Roman"/>
          <w:sz w:val="22"/>
          <w:szCs w:val="22"/>
          <w:b w:val="0"/>
          <w:bCs w:val="0"/>
        </w:rPr>
        <w:t xml:space="preserve">12.1 Indemnification: The Partnership shall indemnify and hold harmless each Partner from and against any and all claims, liabilities, damages, and expenses arising out of the Partner's activities on behalf of the Partnership, except to the extent such claims arise from the Partner's gross negligence, willful misconduct, or breach of this Agreement.</w:t>
      </w:r>
    </w:p>
    <w:p>
      <w:pPr>
        <w:spacing w:line="276" w:lineRule="auto"/>
      </w:pPr>
      <w:r>
        <w:rPr>
          <w:rFonts w:ascii="Times New Roman" w:hAnsi="Times New Roman" w:eastAsia="Times New Roman" w:cs="Times New Roman"/>
          <w:sz w:val="22"/>
          <w:szCs w:val="22"/>
          <w:b w:val="0"/>
          <w:bCs w:val="0"/>
        </w:rPr>
        <w:t xml:space="preserve">12.2 Limitation of Liability: No Partner shall be personally liable for the debts, obligations, or liabilities of the Partnership solely by reason of being a Partner, except as otherwise required by law.</w:t>
      </w:r>
    </w:p>
    <w:p>
      <w:pPr>
        <w:spacing w:line="276" w:lineRule="auto"/>
      </w:pPr>
      <w:r>
        <w:rPr>
          <w:rFonts w:ascii="Times New Roman" w:hAnsi="Times New Roman" w:eastAsia="Times New Roman" w:cs="Times New Roman"/>
          <w:sz w:val="22"/>
          <w:szCs w:val="22"/>
          <w:b w:val="0"/>
          <w:bCs w:val="0"/>
        </w:rPr>
        <w:t xml:space="preserve">12.3 Insurance: The Partnership shall maintain such insurance coverage as is customary for its business activities, including [DESCRIBE INSURANCE TYPES, E.G., GENERAL LIABILITY, PROPERTY, UMBRELLA], with coverage limits of not less than $[INSURANCE LIMIT].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DISPUTE RESOLUTION</w:t>
      </w:r>
    </w:p>
    <w:p>
      <w:pPr>
        <w:spacing w:line="276" w:lineRule="auto"/>
      </w:pPr>
      <w:r>
        <w:rPr>
          <w:rFonts w:ascii="Times New Roman" w:hAnsi="Times New Roman" w:eastAsia="Times New Roman" w:cs="Times New Roman"/>
          <w:sz w:val="22"/>
          <w:szCs w:val="22"/>
          <w:b w:val="0"/>
          <w:bCs w:val="0"/>
        </w:rPr>
        <w:t xml:space="preserve">13.1 Negotiation: Any dispute arising out of or relating to this Agreement shall first be subject to good-faith negotiation among the Partners for a period of [NUMBER] days.</w:t>
      </w:r>
    </w:p>
    <w:p>
      <w:pPr>
        <w:spacing w:line="276" w:lineRule="auto"/>
      </w:pPr>
      <w:r>
        <w:rPr>
          <w:rFonts w:ascii="Times New Roman" w:hAnsi="Times New Roman" w:eastAsia="Times New Roman" w:cs="Times New Roman"/>
          <w:sz w:val="22"/>
          <w:szCs w:val="22"/>
          <w:b w:val="0"/>
          <w:bCs w:val="0"/>
        </w:rPr>
        <w:t xml:space="preserve">13.2 Mediation: If negotiation fails, the dispute shall be submitted to mediation administered by [MEDIATION PROVIDER] in [CITY, STATE].</w:t>
      </w:r>
    </w:p>
    <w:p>
      <w:pPr>
        <w:spacing w:line="276" w:lineRule="auto"/>
      </w:pPr>
      <w:r>
        <w:rPr>
          <w:rFonts w:ascii="Times New Roman" w:hAnsi="Times New Roman" w:eastAsia="Times New Roman" w:cs="Times New Roman"/>
          <w:sz w:val="22"/>
          <w:szCs w:val="22"/>
          <w:b w:val="0"/>
          <w:bCs w:val="0"/>
        </w:rPr>
        <w:t xml:space="preserve">13.3 Arbitration: If mediation fails, the dispute shall be resolved by binding arbitration administered by [ARBITRATION PROVIDER] in accordance with its rules, and judgment upon the award may be entered in any court of competent jurisdiction.</w:t>
      </w:r>
    </w:p>
    <w:p>
      <w:pPr>
        <w:spacing w:line="276" w:lineRule="auto"/>
      </w:pPr>
      <w:r>
        <w:rPr>
          <w:rFonts w:ascii="Times New Roman" w:hAnsi="Times New Roman" w:eastAsia="Times New Roman" w:cs="Times New Roman"/>
          <w:sz w:val="22"/>
          <w:szCs w:val="22"/>
          <w:b w:val="0"/>
          <w:bCs w:val="0"/>
        </w:rPr>
        <w:t xml:space="preserve">13.4 Governing Law: This Agreement shall be governed by and construed in accordance with the laws of the State of [GOVERNING LAW STATE].</w:t>
      </w:r>
    </w:p>
    <w:p>
      <w:pPr>
        <w:spacing w:line="276" w:lineRule="auto"/>
      </w:pPr>
      <w:r>
        <w:rPr>
          <w:rFonts w:ascii="Times New Roman" w:hAnsi="Times New Roman" w:eastAsia="Times New Roman" w:cs="Times New Roman"/>
          <w:sz w:val="22"/>
          <w:szCs w:val="22"/>
          <w:b w:val="0"/>
          <w:bCs w:val="0"/>
        </w:rPr>
        <w:t xml:space="preserve">13.5 Venue: Any legal proceedings shall be brought in the courts located in [COUNTY,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DISSOLUTION AND WINDING UP</w:t>
      </w:r>
    </w:p>
    <w:p>
      <w:pPr>
        <w:spacing w:line="276" w:lineRule="auto"/>
      </w:pPr>
      <w:r>
        <w:rPr>
          <w:rFonts w:ascii="Times New Roman" w:hAnsi="Times New Roman" w:eastAsia="Times New Roman" w:cs="Times New Roman"/>
          <w:sz w:val="22"/>
          <w:szCs w:val="22"/>
          <w:b w:val="0"/>
          <w:bCs w:val="0"/>
        </w:rPr>
        <w:t xml:space="preserve">14.1 Dissolution: The Partnership shall be dissolved upon the occurrence of any event specified in Section</w:t>
      </w:r>
    </w:p>
    <w:p>
      <w:pPr>
        <w:spacing w:line="276" w:lineRule="auto"/>
      </w:pPr>
      <w:r>
        <w:rPr>
          <w:rFonts w:ascii="Times New Roman" w:hAnsi="Times New Roman" w:eastAsia="Times New Roman" w:cs="Times New Roman"/>
          <w:sz w:val="22"/>
          <w:szCs w:val="22"/>
          <w:b w:val="0"/>
          <w:bCs w:val="0"/>
        </w:rPr>
        <w:t xml:space="preserve">3.3 or as otherwise provided by law.</w:t>
      </w:r>
    </w:p>
    <w:p>
      <w:pPr>
        <w:spacing w:line="276" w:lineRule="auto"/>
      </w:pPr>
      <w:r>
        <w:rPr>
          <w:rFonts w:ascii="Times New Roman" w:hAnsi="Times New Roman" w:eastAsia="Times New Roman" w:cs="Times New Roman"/>
          <w:sz w:val="22"/>
          <w:szCs w:val="22"/>
          <w:b w:val="0"/>
          <w:bCs w:val="0"/>
        </w:rPr>
        <w:t xml:space="preserve">14.2 Winding Up: Upon dissolution, the Partnership's affairs shall be wound up in an orderly manner. The assets of the Partnership shall be distributed in the following order: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14.2.1 To creditors of the Partnership, including Partners who are creditors, in satisfaction of liabilities;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14.2.2 To the establishment of reserves for contingent liabilities;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14.2.3 To the Partners in accordance with their positive capital account balances.</w:t>
      </w:r>
    </w:p>
    <w:p>
      <w:pPr>
        <w:spacing w:line="276" w:lineRule="auto"/>
      </w:pPr>
      <w:r>
        <w:rPr>
          <w:rFonts w:ascii="Times New Roman" w:hAnsi="Times New Roman" w:eastAsia="Times New Roman" w:cs="Times New Roman"/>
          <w:sz w:val="22"/>
          <w:szCs w:val="22"/>
          <w:b w:val="0"/>
          <w:bCs w:val="0"/>
        </w:rPr>
        <w:t xml:space="preserve">14.3 Final Accounting: A final accounting shall be prepared and distributed to the Partners within [NUMBER] days of the completion of winding up.</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AMENDMENTS AND WAIVERS</w:t>
      </w:r>
    </w:p>
    <w:p>
      <w:pPr>
        <w:spacing w:line="276" w:lineRule="auto"/>
      </w:pPr>
      <w:r>
        <w:rPr>
          <w:rFonts w:ascii="Times New Roman" w:hAnsi="Times New Roman" w:eastAsia="Times New Roman" w:cs="Times New Roman"/>
          <w:sz w:val="22"/>
          <w:szCs w:val="22"/>
          <w:b w:val="0"/>
          <w:bCs w:val="0"/>
        </w:rPr>
        <w:t xml:space="preserve">15.1 Amendments: This Agreement may be amended only by a written instrument signed by [MAJORITY/UNANIMOUS] vote of the Partners.</w:t>
      </w:r>
    </w:p>
    <w:p>
      <w:pPr>
        <w:spacing w:line="276" w:lineRule="auto"/>
      </w:pPr>
      <w:r>
        <w:rPr>
          <w:rFonts w:ascii="Times New Roman" w:hAnsi="Times New Roman" w:eastAsia="Times New Roman" w:cs="Times New Roman"/>
          <w:sz w:val="22"/>
          <w:szCs w:val="22"/>
          <w:b w:val="0"/>
          <w:bCs w:val="0"/>
        </w:rPr>
        <w:t xml:space="preserve">15.2 Waivers: No waiver of any provision of this Agreement shall be effective unless in writing and signed by the waiving party. No waiver shall be deemed a waiver of any subsequent breach.</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NOTICES</w:t>
      </w:r>
    </w:p>
    <w:p>
      <w:pPr>
        <w:spacing w:line="276" w:lineRule="auto"/>
      </w:pPr>
      <w:r>
        <w:rPr>
          <w:rFonts w:ascii="Times New Roman" w:hAnsi="Times New Roman" w:eastAsia="Times New Roman" w:cs="Times New Roman"/>
          <w:sz w:val="22"/>
          <w:szCs w:val="22"/>
          <w:b w:val="0"/>
          <w:bCs w:val="0"/>
        </w:rPr>
        <w:t xml:space="preserve">16.1 Method: All notices under this Agreement shall be in writing and shall be deemed given when delivered personally, sent by certified mail (return receipt requested), sent by nationally recognized overnight courier, or sent by email to the addresses set forth above.</w:t>
      </w:r>
    </w:p>
    <w:p>
      <w:pPr>
        <w:spacing w:line="276" w:lineRule="auto"/>
      </w:pPr>
      <w:r>
        <w:rPr>
          <w:rFonts w:ascii="Times New Roman" w:hAnsi="Times New Roman" w:eastAsia="Times New Roman" w:cs="Times New Roman"/>
          <w:sz w:val="22"/>
          <w:szCs w:val="22"/>
          <w:b w:val="0"/>
          <w:bCs w:val="0"/>
        </w:rPr>
        <w:t xml:space="preserve">16.2 Change of Address: Any Partner may change its notice address by giving written notice to the other Partners.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17. GENERAL PROVISIONS</w:t>
      </w:r>
    </w:p>
    <w:p>
      <w:pPr>
        <w:spacing w:line="276" w:lineRule="auto"/>
      </w:pPr>
      <w:r>
        <w:rPr>
          <w:rFonts w:ascii="Times New Roman" w:hAnsi="Times New Roman" w:eastAsia="Times New Roman" w:cs="Times New Roman"/>
          <w:sz w:val="22"/>
          <w:szCs w:val="22"/>
          <w:b w:val="0"/>
          <w:bCs w:val="0"/>
        </w:rPr>
        <w:t xml:space="preserve">17.1 Entire Agreement: This Agreement constitutes the entire agreement among the Partners with respect to the subject matter hereof and supersedes all prior agreements and understandings.</w:t>
      </w:r>
    </w:p>
    <w:p>
      <w:pPr>
        <w:spacing w:line="276" w:lineRule="auto"/>
      </w:pPr>
      <w:r>
        <w:rPr>
          <w:rFonts w:ascii="Times New Roman" w:hAnsi="Times New Roman" w:eastAsia="Times New Roman" w:cs="Times New Roman"/>
          <w:sz w:val="22"/>
          <w:szCs w:val="22"/>
          <w:b w:val="0"/>
          <w:bCs w:val="0"/>
        </w:rPr>
        <w:t xml:space="preserve">17.2 Severability: If any provision of this Agreement is held to be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17.3 Binding Effect: This Agreement shall be binding upon and inure to the benefit of the Partners and their respective heirs, executors, administrators, successors, and permitted assigns.</w:t>
      </w:r>
    </w:p>
    <w:p>
      <w:pPr>
        <w:spacing w:line="276" w:lineRule="auto"/>
      </w:pPr>
      <w:r>
        <w:rPr>
          <w:rFonts w:ascii="Times New Roman" w:hAnsi="Times New Roman" w:eastAsia="Times New Roman" w:cs="Times New Roman"/>
          <w:sz w:val="22"/>
          <w:szCs w:val="22"/>
          <w:b w:val="0"/>
          <w:bCs w:val="0"/>
        </w:rPr>
        <w:t xml:space="preserve">17.4 Counterparts: This Agreement may be executed in counterparts, each of which shall be deemed an original and all of which together shall constitute one and the same instrument.</w:t>
      </w:r>
    </w:p>
    <w:p>
      <w:pPr>
        <w:spacing w:line="276" w:lineRule="auto"/>
      </w:pPr>
      <w:r>
        <w:rPr>
          <w:rFonts w:ascii="Times New Roman" w:hAnsi="Times New Roman" w:eastAsia="Times New Roman" w:cs="Times New Roman"/>
          <w:sz w:val="22"/>
          <w:szCs w:val="22"/>
          <w:b w:val="0"/>
          <w:bCs w:val="0"/>
        </w:rPr>
        <w:t xml:space="preserve">17.5 Headings: Section headings are for convenience only and shall not affect the interpretation of this Agreement.</w:t>
      </w:r>
    </w:p>
    <w:p>
      <w:pPr>
        <w:spacing w:line="276" w:lineRule="auto"/>
      </w:pPr>
      <w:r>
        <w:rPr>
          <w:rFonts w:ascii="Times New Roman" w:hAnsi="Times New Roman" w:eastAsia="Times New Roman" w:cs="Times New Roman"/>
          <w:sz w:val="22"/>
          <w:szCs w:val="22"/>
          <w:b w:val="0"/>
          <w:bCs w:val="0"/>
        </w:rPr>
        <w:t xml:space="preserve">17.6 Further Assurances: Each Partner shall execute such further documents and take such further actions as may be reasonably necessary to carry out the purposes of this Agreement.</w:t>
      </w:r>
    </w:p>
    <w:p>
      <w:pPr>
        <w:spacing w:line="276" w:lineRule="auto"/>
      </w:pPr>
      <w:r>
        <w:rPr>
          <w:rFonts w:ascii="Times New Roman" w:hAnsi="Times New Roman" w:eastAsia="Times New Roman" w:cs="Times New Roman"/>
          <w:sz w:val="22"/>
          <w:szCs w:val="22"/>
          <w:b w:val="0"/>
          <w:bCs w:val="0"/>
        </w:rPr>
        <w:t xml:space="preserve">17.7 Force Majeure: No Partner shall be liable for any failure or delay in performance due to causes beyond its reasonable control, including acts of God, war, terrorism, pandemics, or governmental action.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18.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Partners have executed this Real Estate Investment Club Partnership Agreement as of the date first written above.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1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[PARTNER 1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2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[PARTNER 2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[PARTNER 3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[PARTNER 3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PARTNER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[ADDITIONAL PARTNER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19. NOTARY ACKNOWLEDGMENT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State of [NOTARY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County of [NOTARY COUNTY]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On [NOTARY DATE], before me, [NOTARY PUBLIC NAME], a Notary Public, personally appeared [PARTNER 1 NAME], [PARTNER 2 NAME], [PARTNER 3 NAME], and [ADDITIONAL PARTNER NAME], known to me (or satisfactorily proven) to be the persons whose names are subscribed to the within instrument, and acknowledged that they executed the same for the purposes therein contained.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I hereunto set my hand and official seal.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Notary Public: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My Commission Expires: [NOTARY COMMISSION EXPIRATION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2026-11-07T02:30:04+00:00</dcterms:created>
  <dcterms:modified xsi:type="dcterms:W3CDTF">2026-11-07T02:30:04+00:00</dcterms:modified>
</cp:coreProperties>
</file>

<file path=docProps/custom.xml><?xml version="1.0" encoding="utf-8"?>
<Properties xmlns="http://schemas.openxmlformats.org/officeDocument/2006/custom-properties" xmlns:vt="http://schemas.openxmlformats.org/officeDocument/2006/docPropsVTypes"/>
</file>